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968"/>
        <w:gridCol w:w="2159"/>
        <w:gridCol w:w="1935"/>
        <w:gridCol w:w="1965"/>
        <w:gridCol w:w="2149"/>
        <w:gridCol w:w="264"/>
      </w:tblGrid>
      <w:tr w:rsidR="00E80944" w:rsidRPr="00C16BA3" w:rsidTr="0026716A">
        <w:tc>
          <w:tcPr>
            <w:tcW w:w="10440" w:type="dxa"/>
            <w:gridSpan w:val="6"/>
            <w:tcBorders>
              <w:top w:val="nil"/>
              <w:left w:val="nil"/>
              <w:bottom w:val="nil"/>
              <w:right w:val="nil"/>
            </w:tcBorders>
          </w:tcPr>
          <w:p w:rsidR="00E80944" w:rsidRPr="00C16BA3" w:rsidRDefault="00E80944" w:rsidP="0026716A">
            <w:pPr>
              <w:rPr>
                <w:b/>
              </w:rPr>
            </w:pPr>
            <w:bookmarkStart w:id="0" w:name="_GoBack"/>
            <w:bookmarkEnd w:id="0"/>
            <w:r w:rsidRPr="00C16BA3">
              <w:rPr>
                <w:b/>
              </w:rPr>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C16BA3" w:rsidRDefault="00E80944" w:rsidP="0026716A">
            <w:pPr>
              <w:rPr>
                <w:b/>
                <w:sz w:val="10"/>
                <w:szCs w:val="10"/>
              </w:rPr>
            </w:pPr>
          </w:p>
          <w:p w:rsidR="00E80944" w:rsidRDefault="00E80944" w:rsidP="0026716A">
            <w:pPr>
              <w:pStyle w:val="C4FT1"/>
              <w:rPr>
                <w:rStyle w:val="StyleC4FT1Arial8ptChar"/>
                <w:b/>
                <w:bCs/>
                <w:caps/>
                <w:szCs w:val="24"/>
              </w:rPr>
            </w:pPr>
            <w:r w:rsidRPr="0081661C">
              <w:rPr>
                <w:rStyle w:val="StyleC4FT1Arial8ptChar"/>
                <w:rFonts w:ascii="Times New Roman" w:hAnsi="Times New Roman" w:cs="Times New Roman"/>
                <w:sz w:val="28"/>
                <w:szCs w:val="28"/>
              </w:rPr>
              <w:t>N</w:t>
            </w:r>
            <w:r>
              <w:rPr>
                <w:rStyle w:val="StyleC4FT1Arial8ptChar"/>
                <w:rFonts w:ascii="Times New Roman" w:hAnsi="Times New Roman" w:cs="Times New Roman"/>
                <w:sz w:val="28"/>
                <w:szCs w:val="28"/>
              </w:rPr>
              <w:t>ursing Department Components of Professional Practice Rubric</w:t>
            </w:r>
          </w:p>
          <w:p w:rsidR="00E80944" w:rsidRDefault="00E80944" w:rsidP="0026716A">
            <w:pPr>
              <w:pStyle w:val="C4FT1"/>
              <w:rPr>
                <w:rStyle w:val="StyleC4FT1Arial8ptChar"/>
              </w:rPr>
            </w:pPr>
            <w:r>
              <w:rPr>
                <w:rStyle w:val="StyleC4FT1Arial8ptChar"/>
                <w:rFonts w:ascii="Times New Roman" w:hAnsi="Times New Roman" w:cs="Times New Roman"/>
                <w:sz w:val="28"/>
                <w:szCs w:val="28"/>
              </w:rPr>
              <w:t>Nursing Department Nurse Observation: Self-Assessment Form</w:t>
            </w:r>
          </w:p>
          <w:p w:rsidR="00E80944" w:rsidRPr="00416A88" w:rsidRDefault="00E80944" w:rsidP="0026716A">
            <w:pPr>
              <w:pStyle w:val="Header"/>
              <w:jc w:val="center"/>
              <w:rPr>
                <w:b/>
                <w:sz w:val="20"/>
                <w:szCs w:val="20"/>
              </w:rPr>
            </w:pPr>
            <w:r>
              <w:rPr>
                <w:b/>
                <w:sz w:val="20"/>
                <w:szCs w:val="20"/>
              </w:rPr>
              <w:t>(To be completed by the nurse and sent to the administrator at least two days after observation.)</w:t>
            </w:r>
          </w:p>
        </w:tc>
      </w:tr>
      <w:tr w:rsidR="00E80944" w:rsidRPr="008D4022" w:rsidTr="0026716A">
        <w:trPr>
          <w:gridAfter w:val="1"/>
          <w:wAfter w:w="264" w:type="dxa"/>
        </w:trPr>
        <w:tc>
          <w:tcPr>
            <w:tcW w:w="1017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264" w:type="dxa"/>
        </w:trPr>
        <w:tc>
          <w:tcPr>
            <w:tcW w:w="10176" w:type="dxa"/>
            <w:gridSpan w:val="5"/>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6a Rubric:  Planning and Preparation</w:t>
            </w:r>
            <w:r>
              <w:rPr>
                <w:rFonts w:ascii="Times New Roman" w:hAnsi="Times New Roman" w:cs="Times New Roman"/>
                <w:b/>
              </w:rPr>
              <w:t>:  Self-Assessment Form</w:t>
            </w:r>
          </w:p>
        </w:tc>
      </w:tr>
      <w:tr w:rsidR="00E80944" w:rsidRPr="008D4022" w:rsidTr="0026716A">
        <w:trPr>
          <w:gridAfter w:val="1"/>
          <w:wAfter w:w="264" w:type="dxa"/>
        </w:trPr>
        <w:tc>
          <w:tcPr>
            <w:tcW w:w="1968" w:type="dxa"/>
            <w:vAlign w:val="bottom"/>
          </w:tcPr>
          <w:p w:rsidR="00E80944" w:rsidRPr="008D4022" w:rsidRDefault="00E80944" w:rsidP="0026716A">
            <w:pPr>
              <w:rPr>
                <w:b/>
                <w:sz w:val="16"/>
                <w:szCs w:val="16"/>
              </w:rPr>
            </w:pPr>
            <w:r w:rsidRPr="008D4022">
              <w:rPr>
                <w:b/>
                <w:sz w:val="16"/>
                <w:szCs w:val="16"/>
              </w:rPr>
              <w:t>Component</w:t>
            </w:r>
          </w:p>
        </w:tc>
        <w:tc>
          <w:tcPr>
            <w:tcW w:w="215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93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96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2149"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A766ED" w:rsidTr="0026716A">
        <w:trPr>
          <w:gridAfter w:val="1"/>
          <w:wAfter w:w="264" w:type="dxa"/>
        </w:trPr>
        <w:tc>
          <w:tcPr>
            <w:tcW w:w="1968" w:type="dxa"/>
          </w:tcPr>
          <w:p w:rsidR="00E80944" w:rsidRPr="00A766ED" w:rsidRDefault="00E80944" w:rsidP="0026716A">
            <w:pPr>
              <w:pStyle w:val="F"/>
              <w:spacing w:line="240" w:lineRule="auto"/>
              <w:rPr>
                <w:rFonts w:ascii="Times New Roman" w:hAnsi="Times New Roman" w:cs="Times New Roman"/>
                <w:b/>
                <w:bCs/>
                <w:sz w:val="16"/>
                <w:szCs w:val="16"/>
              </w:rPr>
            </w:pPr>
            <w:r w:rsidRPr="00A766ED">
              <w:rPr>
                <w:rFonts w:ascii="Times New Roman" w:hAnsi="Times New Roman" w:cs="Times New Roman"/>
                <w:b/>
                <w:bCs/>
                <w:sz w:val="16"/>
                <w:szCs w:val="16"/>
              </w:rPr>
              <w:t>6a.1:</w:t>
            </w:r>
            <w:r w:rsidRPr="00A766ED">
              <w:rPr>
                <w:rFonts w:ascii="Times New Roman" w:hAnsi="Times New Roman" w:cs="Times New Roman"/>
                <w:b/>
                <w:bCs/>
                <w:sz w:val="16"/>
                <w:szCs w:val="16"/>
              </w:rPr>
              <w:br/>
              <w:t>Demonstrating medical knowledge and skill in nursing techniques</w:t>
            </w:r>
          </w:p>
        </w:tc>
        <w:tc>
          <w:tcPr>
            <w:tcW w:w="215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demonstrates little understanding of medical knowledge and nursing techniques.</w:t>
            </w:r>
          </w:p>
        </w:tc>
        <w:tc>
          <w:tcPr>
            <w:tcW w:w="193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demonstrates basic understanding of medical knowledge and nursing techniques.</w:t>
            </w:r>
          </w:p>
        </w:tc>
        <w:tc>
          <w:tcPr>
            <w:tcW w:w="196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demonstrates understanding of medical knowledge and nursing techniques.</w:t>
            </w:r>
          </w:p>
        </w:tc>
        <w:tc>
          <w:tcPr>
            <w:tcW w:w="214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demonstrates deep and thorough understanding of medical knowledge and nursing techniques.</w:t>
            </w:r>
          </w:p>
        </w:tc>
      </w:tr>
      <w:tr w:rsidR="00E80944" w:rsidRPr="001F30FF" w:rsidTr="0026716A">
        <w:trPr>
          <w:gridAfter w:val="1"/>
          <w:wAfter w:w="264" w:type="dxa"/>
        </w:trPr>
        <w:tc>
          <w:tcPr>
            <w:tcW w:w="1968" w:type="dxa"/>
          </w:tcPr>
          <w:p w:rsidR="00E80944" w:rsidRPr="00A766ED" w:rsidRDefault="00E80944" w:rsidP="0026716A">
            <w:pPr>
              <w:pStyle w:val="F"/>
              <w:spacing w:line="240" w:lineRule="auto"/>
              <w:rPr>
                <w:rFonts w:ascii="Times New Roman" w:hAnsi="Times New Roman" w:cs="Times New Roman"/>
                <w:b/>
                <w:bCs/>
                <w:sz w:val="16"/>
                <w:szCs w:val="16"/>
              </w:rPr>
            </w:pPr>
            <w:r w:rsidRPr="00A766ED">
              <w:rPr>
                <w:rFonts w:ascii="Times New Roman" w:hAnsi="Times New Roman" w:cs="Times New Roman"/>
                <w:b/>
                <w:bCs/>
                <w:sz w:val="16"/>
                <w:szCs w:val="16"/>
              </w:rPr>
              <w:t>6a.2:</w:t>
            </w:r>
            <w:r w:rsidRPr="00A766ED">
              <w:rPr>
                <w:rFonts w:ascii="Times New Roman" w:hAnsi="Times New Roman" w:cs="Times New Roman"/>
                <w:b/>
                <w:bCs/>
                <w:sz w:val="16"/>
                <w:szCs w:val="16"/>
              </w:rPr>
              <w:br/>
              <w:t xml:space="preserve">Demonstrating </w:t>
            </w:r>
            <w:r w:rsidRPr="00A766ED">
              <w:rPr>
                <w:rFonts w:ascii="Times New Roman" w:hAnsi="Times New Roman" w:cs="Times New Roman"/>
                <w:b/>
                <w:bCs/>
                <w:sz w:val="16"/>
                <w:szCs w:val="16"/>
              </w:rPr>
              <w:softHyphen/>
              <w:t xml:space="preserve">knowledge of child and adolescent </w:t>
            </w:r>
            <w:r w:rsidRPr="00A766ED">
              <w:rPr>
                <w:rFonts w:ascii="Times New Roman" w:hAnsi="Times New Roman" w:cs="Times New Roman"/>
                <w:b/>
                <w:bCs/>
                <w:sz w:val="16"/>
                <w:szCs w:val="16"/>
              </w:rPr>
              <w:br/>
              <w:t>development</w:t>
            </w:r>
          </w:p>
          <w:p w:rsidR="00E80944" w:rsidRPr="00A766ED" w:rsidRDefault="00E80944" w:rsidP="0026716A">
            <w:pPr>
              <w:pStyle w:val="F"/>
              <w:spacing w:line="240" w:lineRule="auto"/>
              <w:rPr>
                <w:rFonts w:ascii="Times New Roman" w:hAnsi="Times New Roman" w:cs="Times New Roman"/>
                <w:b/>
                <w:bCs/>
                <w:sz w:val="16"/>
                <w:szCs w:val="16"/>
              </w:rPr>
            </w:pPr>
          </w:p>
        </w:tc>
        <w:tc>
          <w:tcPr>
            <w:tcW w:w="215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displays little or no knowledge of child and adolescent development.</w:t>
            </w:r>
          </w:p>
          <w:p w:rsidR="00E80944" w:rsidRPr="00A766ED" w:rsidRDefault="00E80944" w:rsidP="0026716A">
            <w:pPr>
              <w:pStyle w:val="F"/>
              <w:spacing w:line="240" w:lineRule="auto"/>
              <w:rPr>
                <w:rFonts w:ascii="Times New Roman" w:hAnsi="Times New Roman" w:cs="Times New Roman"/>
                <w:sz w:val="16"/>
                <w:szCs w:val="16"/>
              </w:rPr>
            </w:pPr>
          </w:p>
        </w:tc>
        <w:tc>
          <w:tcPr>
            <w:tcW w:w="193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displays partial knowledge of child and adolescent development.</w:t>
            </w:r>
          </w:p>
          <w:p w:rsidR="00E80944" w:rsidRPr="00A766ED" w:rsidRDefault="00E80944" w:rsidP="0026716A">
            <w:pPr>
              <w:pStyle w:val="F"/>
              <w:spacing w:line="240" w:lineRule="auto"/>
              <w:rPr>
                <w:rFonts w:ascii="Times New Roman" w:hAnsi="Times New Roman" w:cs="Times New Roman"/>
                <w:sz w:val="16"/>
                <w:szCs w:val="16"/>
              </w:rPr>
            </w:pPr>
          </w:p>
        </w:tc>
        <w:tc>
          <w:tcPr>
            <w:tcW w:w="196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displays accurate understanding of the typical developmental characteristics of the age group, as well as exceptions to the general patterns.</w:t>
            </w:r>
          </w:p>
          <w:p w:rsidR="00E80944" w:rsidRPr="00A766ED" w:rsidRDefault="00E80944" w:rsidP="0026716A">
            <w:pPr>
              <w:pStyle w:val="F"/>
              <w:spacing w:line="240" w:lineRule="auto"/>
              <w:rPr>
                <w:rFonts w:ascii="Times New Roman" w:hAnsi="Times New Roman" w:cs="Times New Roman"/>
                <w:sz w:val="16"/>
                <w:szCs w:val="16"/>
              </w:rPr>
            </w:pPr>
          </w:p>
        </w:tc>
        <w:tc>
          <w:tcPr>
            <w:tcW w:w="214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In addition to accurate knowledge of the typical developmental characteristics of the age group and exceptions to the general patterns, nurse displays knowledge of the extent to which individual students follow the general patterns.</w:t>
            </w:r>
          </w:p>
        </w:tc>
      </w:tr>
      <w:tr w:rsidR="00E80944" w:rsidRPr="001F30FF" w:rsidTr="0026716A">
        <w:trPr>
          <w:gridAfter w:val="1"/>
          <w:wAfter w:w="264" w:type="dxa"/>
        </w:trPr>
        <w:tc>
          <w:tcPr>
            <w:tcW w:w="1968" w:type="dxa"/>
          </w:tcPr>
          <w:p w:rsidR="00E80944" w:rsidRPr="00A766ED" w:rsidRDefault="00E80944" w:rsidP="0026716A">
            <w:pPr>
              <w:pStyle w:val="F"/>
              <w:spacing w:line="240" w:lineRule="auto"/>
              <w:rPr>
                <w:rFonts w:ascii="Times New Roman" w:hAnsi="Times New Roman" w:cs="Times New Roman"/>
                <w:b/>
                <w:bCs/>
                <w:sz w:val="16"/>
                <w:szCs w:val="16"/>
              </w:rPr>
            </w:pPr>
            <w:r w:rsidRPr="00A766ED">
              <w:rPr>
                <w:rFonts w:ascii="Times New Roman" w:hAnsi="Times New Roman" w:cs="Times New Roman"/>
                <w:b/>
                <w:bCs/>
                <w:sz w:val="16"/>
                <w:szCs w:val="16"/>
              </w:rPr>
              <w:t>6a.3:</w:t>
            </w:r>
            <w:r w:rsidRPr="00A766ED">
              <w:rPr>
                <w:rFonts w:ascii="Times New Roman" w:hAnsi="Times New Roman" w:cs="Times New Roman"/>
                <w:b/>
                <w:bCs/>
                <w:sz w:val="16"/>
                <w:szCs w:val="16"/>
              </w:rPr>
              <w:br/>
              <w:t>Establishing goals for the nursing program appropriate to the setting and the students served</w:t>
            </w:r>
          </w:p>
          <w:p w:rsidR="00E80944" w:rsidRPr="00A766ED" w:rsidRDefault="00E80944" w:rsidP="0026716A">
            <w:pPr>
              <w:pStyle w:val="F"/>
              <w:spacing w:line="240" w:lineRule="auto"/>
              <w:rPr>
                <w:rFonts w:ascii="Times New Roman" w:hAnsi="Times New Roman" w:cs="Times New Roman"/>
                <w:b/>
                <w:bCs/>
                <w:sz w:val="16"/>
                <w:szCs w:val="16"/>
              </w:rPr>
            </w:pPr>
          </w:p>
        </w:tc>
        <w:tc>
          <w:tcPr>
            <w:tcW w:w="215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has no clear goals for the nursing program, or they are inappropriate to either the situation or the age of the students.</w:t>
            </w:r>
          </w:p>
          <w:p w:rsidR="00E80944" w:rsidRPr="00A766ED" w:rsidRDefault="00E80944" w:rsidP="0026716A">
            <w:pPr>
              <w:pStyle w:val="F"/>
              <w:spacing w:line="240" w:lineRule="auto"/>
              <w:rPr>
                <w:rFonts w:ascii="Times New Roman" w:hAnsi="Times New Roman" w:cs="Times New Roman"/>
                <w:sz w:val="16"/>
                <w:szCs w:val="16"/>
              </w:rPr>
            </w:pPr>
          </w:p>
        </w:tc>
        <w:tc>
          <w:tcPr>
            <w:tcW w:w="193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goals for the nursing program are rudimentary and are partially suitable to the situation and the age of the students.</w:t>
            </w:r>
          </w:p>
          <w:p w:rsidR="00E80944" w:rsidRPr="00A766ED" w:rsidRDefault="00E80944" w:rsidP="0026716A">
            <w:pPr>
              <w:pStyle w:val="F"/>
              <w:spacing w:line="240" w:lineRule="auto"/>
              <w:rPr>
                <w:rFonts w:ascii="Times New Roman" w:hAnsi="Times New Roman" w:cs="Times New Roman"/>
                <w:sz w:val="16"/>
                <w:szCs w:val="16"/>
              </w:rPr>
            </w:pPr>
          </w:p>
        </w:tc>
        <w:tc>
          <w:tcPr>
            <w:tcW w:w="196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goals for the nursing program are clear and appropriate to the situation in the school and to the age of the students.</w:t>
            </w:r>
          </w:p>
          <w:p w:rsidR="00E80944" w:rsidRPr="00A766ED" w:rsidRDefault="00E80944" w:rsidP="0026716A">
            <w:pPr>
              <w:pStyle w:val="F"/>
              <w:spacing w:line="240" w:lineRule="auto"/>
              <w:rPr>
                <w:rFonts w:ascii="Times New Roman" w:hAnsi="Times New Roman" w:cs="Times New Roman"/>
                <w:sz w:val="16"/>
                <w:szCs w:val="16"/>
              </w:rPr>
            </w:pPr>
          </w:p>
        </w:tc>
        <w:tc>
          <w:tcPr>
            <w:tcW w:w="214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goals for the nursing program are highly appropriate to the situation in the school and to the age of the students and have been developed following consultations with students, parents, and colleagues.</w:t>
            </w:r>
          </w:p>
        </w:tc>
      </w:tr>
      <w:tr w:rsidR="00E80944" w:rsidRPr="001F30FF" w:rsidTr="0026716A">
        <w:trPr>
          <w:gridAfter w:val="1"/>
          <w:wAfter w:w="264" w:type="dxa"/>
        </w:trPr>
        <w:tc>
          <w:tcPr>
            <w:tcW w:w="1968" w:type="dxa"/>
          </w:tcPr>
          <w:p w:rsidR="00E80944" w:rsidRPr="00A766ED" w:rsidRDefault="00E80944" w:rsidP="0026716A">
            <w:pPr>
              <w:pStyle w:val="F"/>
              <w:spacing w:line="240" w:lineRule="auto"/>
              <w:rPr>
                <w:rFonts w:ascii="Times New Roman" w:hAnsi="Times New Roman" w:cs="Times New Roman"/>
                <w:b/>
                <w:bCs/>
                <w:sz w:val="16"/>
                <w:szCs w:val="16"/>
              </w:rPr>
            </w:pPr>
            <w:r w:rsidRPr="00A766ED">
              <w:rPr>
                <w:rFonts w:ascii="Times New Roman" w:hAnsi="Times New Roman" w:cs="Times New Roman"/>
                <w:b/>
                <w:bCs/>
                <w:sz w:val="16"/>
                <w:szCs w:val="16"/>
              </w:rPr>
              <w:t>6a.4:</w:t>
            </w:r>
            <w:r w:rsidRPr="00A766ED">
              <w:rPr>
                <w:rFonts w:ascii="Times New Roman" w:hAnsi="Times New Roman" w:cs="Times New Roman"/>
                <w:b/>
                <w:bCs/>
                <w:sz w:val="16"/>
                <w:szCs w:val="16"/>
              </w:rPr>
              <w:br/>
              <w:t>Demonstrating knowledge of government, community, and district regulations and resources</w:t>
            </w:r>
          </w:p>
          <w:p w:rsidR="00E80944" w:rsidRPr="00A766ED" w:rsidRDefault="00E80944" w:rsidP="0026716A">
            <w:pPr>
              <w:pStyle w:val="F"/>
              <w:spacing w:line="240" w:lineRule="auto"/>
              <w:rPr>
                <w:rFonts w:ascii="Times New Roman" w:hAnsi="Times New Roman" w:cs="Times New Roman"/>
                <w:b/>
                <w:bCs/>
                <w:sz w:val="16"/>
                <w:szCs w:val="16"/>
              </w:rPr>
            </w:pPr>
          </w:p>
        </w:tc>
        <w:tc>
          <w:tcPr>
            <w:tcW w:w="215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demonstrates little or no knowledge of governmental regulations and resources for students available through the school or district.</w:t>
            </w:r>
          </w:p>
          <w:p w:rsidR="00E80944" w:rsidRPr="00A766ED" w:rsidRDefault="00E80944" w:rsidP="0026716A">
            <w:pPr>
              <w:pStyle w:val="F"/>
              <w:spacing w:line="240" w:lineRule="auto"/>
              <w:rPr>
                <w:rFonts w:ascii="Times New Roman" w:hAnsi="Times New Roman" w:cs="Times New Roman"/>
                <w:sz w:val="16"/>
                <w:szCs w:val="16"/>
              </w:rPr>
            </w:pPr>
          </w:p>
        </w:tc>
        <w:tc>
          <w:tcPr>
            <w:tcW w:w="193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displays awareness of governmental regulations and resources for students available through the school or district, but no knowledge of resources available more broadly.</w:t>
            </w:r>
          </w:p>
        </w:tc>
        <w:tc>
          <w:tcPr>
            <w:tcW w:w="196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displays awareness of governmental regulations and resources for students available through the school or district and some familiarity with resources external to the school.</w:t>
            </w:r>
          </w:p>
        </w:tc>
        <w:tc>
          <w:tcPr>
            <w:tcW w:w="214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knowledge of governmental regulations and resources for students is extensive, including those available through the school or district and in the community.</w:t>
            </w:r>
          </w:p>
          <w:p w:rsidR="00E80944" w:rsidRPr="00A766ED" w:rsidRDefault="00E80944" w:rsidP="0026716A">
            <w:pPr>
              <w:pStyle w:val="F"/>
              <w:spacing w:line="240" w:lineRule="auto"/>
              <w:rPr>
                <w:rFonts w:ascii="Times New Roman" w:hAnsi="Times New Roman" w:cs="Times New Roman"/>
                <w:sz w:val="16"/>
                <w:szCs w:val="16"/>
              </w:rPr>
            </w:pPr>
          </w:p>
        </w:tc>
      </w:tr>
      <w:tr w:rsidR="00E80944" w:rsidRPr="001F30FF" w:rsidTr="0026716A">
        <w:trPr>
          <w:gridAfter w:val="1"/>
          <w:wAfter w:w="264" w:type="dxa"/>
        </w:trPr>
        <w:tc>
          <w:tcPr>
            <w:tcW w:w="1968" w:type="dxa"/>
          </w:tcPr>
          <w:p w:rsidR="00E80944" w:rsidRPr="00A766ED" w:rsidRDefault="00E80944" w:rsidP="0026716A">
            <w:pPr>
              <w:pStyle w:val="F"/>
              <w:spacing w:line="240" w:lineRule="auto"/>
              <w:rPr>
                <w:rFonts w:ascii="Times New Roman" w:hAnsi="Times New Roman" w:cs="Times New Roman"/>
                <w:b/>
                <w:bCs/>
                <w:sz w:val="16"/>
                <w:szCs w:val="16"/>
              </w:rPr>
            </w:pPr>
            <w:r w:rsidRPr="00A766ED">
              <w:rPr>
                <w:rFonts w:ascii="Times New Roman" w:hAnsi="Times New Roman" w:cs="Times New Roman"/>
                <w:b/>
                <w:bCs/>
                <w:sz w:val="16"/>
                <w:szCs w:val="16"/>
              </w:rPr>
              <w:t>6a.5:</w:t>
            </w:r>
            <w:r w:rsidRPr="00A766ED">
              <w:rPr>
                <w:rFonts w:ascii="Times New Roman" w:hAnsi="Times New Roman" w:cs="Times New Roman"/>
                <w:b/>
                <w:bCs/>
                <w:sz w:val="16"/>
                <w:szCs w:val="16"/>
              </w:rPr>
              <w:br/>
              <w:t>Planning the nursing program for both individuals and groups of students, integrated with the regular school program</w:t>
            </w:r>
          </w:p>
        </w:tc>
        <w:tc>
          <w:tcPr>
            <w:tcW w:w="215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Nursing program consists of a random collection of unrelated activities, lacking coherence or an overall structure.</w:t>
            </w:r>
          </w:p>
          <w:p w:rsidR="00E80944" w:rsidRPr="00A766ED" w:rsidRDefault="00E80944" w:rsidP="0026716A">
            <w:pPr>
              <w:pStyle w:val="F"/>
              <w:spacing w:line="240" w:lineRule="auto"/>
              <w:rPr>
                <w:rFonts w:ascii="Times New Roman" w:hAnsi="Times New Roman" w:cs="Times New Roman"/>
                <w:sz w:val="16"/>
                <w:szCs w:val="16"/>
              </w:rPr>
            </w:pPr>
          </w:p>
        </w:tc>
        <w:tc>
          <w:tcPr>
            <w:tcW w:w="193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plan has a guiding principle and includes a number of worthwhile activities, but some of them don’t fit with the broader goals.</w:t>
            </w:r>
          </w:p>
          <w:p w:rsidR="00E80944" w:rsidRPr="00A766ED" w:rsidRDefault="00E80944" w:rsidP="0026716A">
            <w:pPr>
              <w:pStyle w:val="F"/>
              <w:spacing w:line="240" w:lineRule="auto"/>
              <w:rPr>
                <w:rFonts w:ascii="Times New Roman" w:hAnsi="Times New Roman" w:cs="Times New Roman"/>
                <w:sz w:val="16"/>
                <w:szCs w:val="16"/>
              </w:rPr>
            </w:pPr>
          </w:p>
        </w:tc>
        <w:tc>
          <w:tcPr>
            <w:tcW w:w="196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has developed a plan that includes the important aspects of work in the setting.</w:t>
            </w:r>
          </w:p>
          <w:p w:rsidR="00E80944" w:rsidRPr="00A766ED" w:rsidRDefault="00E80944" w:rsidP="0026716A">
            <w:pPr>
              <w:pStyle w:val="F"/>
              <w:spacing w:line="240" w:lineRule="auto"/>
              <w:rPr>
                <w:rFonts w:ascii="Times New Roman" w:hAnsi="Times New Roman" w:cs="Times New Roman"/>
                <w:sz w:val="16"/>
                <w:szCs w:val="16"/>
              </w:rPr>
            </w:pPr>
          </w:p>
        </w:tc>
        <w:tc>
          <w:tcPr>
            <w:tcW w:w="214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plan is highly coherent and serves to support not only the students individually and in groups, but also the broader educational program.</w:t>
            </w:r>
          </w:p>
        </w:tc>
      </w:tr>
      <w:tr w:rsidR="00E80944" w:rsidRPr="005B2DCE" w:rsidTr="0026716A">
        <w:trPr>
          <w:gridAfter w:val="1"/>
          <w:wAfter w:w="264" w:type="dxa"/>
        </w:trPr>
        <w:tc>
          <w:tcPr>
            <w:tcW w:w="1968" w:type="dxa"/>
          </w:tcPr>
          <w:p w:rsidR="00E80944" w:rsidRPr="00A766ED" w:rsidRDefault="00E80944" w:rsidP="0026716A">
            <w:pPr>
              <w:pStyle w:val="F"/>
              <w:spacing w:line="240" w:lineRule="auto"/>
              <w:rPr>
                <w:rFonts w:ascii="Times New Roman" w:hAnsi="Times New Roman" w:cs="Times New Roman"/>
                <w:b/>
                <w:bCs/>
                <w:sz w:val="16"/>
                <w:szCs w:val="16"/>
              </w:rPr>
            </w:pPr>
            <w:r w:rsidRPr="00A766ED">
              <w:rPr>
                <w:rFonts w:ascii="Times New Roman" w:hAnsi="Times New Roman" w:cs="Times New Roman"/>
                <w:b/>
                <w:bCs/>
                <w:sz w:val="16"/>
                <w:szCs w:val="16"/>
              </w:rPr>
              <w:t>6a.6:</w:t>
            </w:r>
            <w:r w:rsidRPr="00A766ED">
              <w:rPr>
                <w:rFonts w:ascii="Times New Roman" w:hAnsi="Times New Roman" w:cs="Times New Roman"/>
                <w:b/>
                <w:bCs/>
                <w:sz w:val="16"/>
                <w:szCs w:val="16"/>
              </w:rPr>
              <w:br/>
              <w:t>Developing a plan to evaluate the nursing program</w:t>
            </w:r>
          </w:p>
        </w:tc>
        <w:tc>
          <w:tcPr>
            <w:tcW w:w="215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has no plan to evaluate the program or resists suggestions that such an evaluation is important.</w:t>
            </w:r>
          </w:p>
        </w:tc>
        <w:tc>
          <w:tcPr>
            <w:tcW w:w="193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 has a rudimentary plan to evaluate the nursing program.</w:t>
            </w:r>
          </w:p>
        </w:tc>
        <w:tc>
          <w:tcPr>
            <w:tcW w:w="1965"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plan to evaluate the program is organized around clear goals and the collection of evidence to indicate the degree to which the goals have been met.</w:t>
            </w:r>
          </w:p>
        </w:tc>
        <w:tc>
          <w:tcPr>
            <w:tcW w:w="2149" w:type="dxa"/>
          </w:tcPr>
          <w:p w:rsidR="00E80944" w:rsidRPr="00A766ED" w:rsidRDefault="00E80944" w:rsidP="0026716A">
            <w:pPr>
              <w:pStyle w:val="F"/>
              <w:spacing w:line="240" w:lineRule="auto"/>
              <w:rPr>
                <w:rFonts w:ascii="Times New Roman" w:hAnsi="Times New Roman" w:cs="Times New Roman"/>
                <w:sz w:val="16"/>
                <w:szCs w:val="16"/>
              </w:rPr>
            </w:pPr>
            <w:r w:rsidRPr="00A766ED">
              <w:rPr>
                <w:rFonts w:ascii="Times New Roman" w:hAnsi="Times New Roman" w:cs="Times New Roman"/>
                <w:sz w:val="16"/>
                <w:szCs w:val="16"/>
              </w:rPr>
              <w:t>Nurse’s evaluation plan is highly sophisticated, with imaginative sources of evidence and a clear path toward improving the program on an ongoing basis.</w:t>
            </w: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10440" w:type="dxa"/>
            <w:gridSpan w:val="6"/>
            <w:tcBorders>
              <w:top w:val="nil"/>
              <w:left w:val="nil"/>
              <w:bottom w:val="nil"/>
              <w:right w:val="nil"/>
            </w:tcBorders>
          </w:tcPr>
          <w:p w:rsidR="00E80944" w:rsidRPr="00F106C0" w:rsidRDefault="00E80944" w:rsidP="0026716A">
            <w:pPr>
              <w:rPr>
                <w:b/>
              </w:rPr>
            </w:pPr>
            <w:r w:rsidRPr="00F106C0">
              <w:rPr>
                <w:b/>
              </w:rPr>
              <w:lastRenderedPageBreak/>
              <w:t>Name:</w:t>
            </w:r>
            <w:r w:rsidRPr="00F106C0">
              <w:rPr>
                <w:b/>
              </w:rPr>
              <w:tab/>
            </w:r>
            <w:r w:rsidRPr="00F106C0">
              <w:rPr>
                <w:b/>
              </w:rPr>
              <w:tab/>
            </w:r>
            <w:r w:rsidRPr="00F106C0">
              <w:rPr>
                <w:b/>
              </w:rPr>
              <w:tab/>
            </w:r>
            <w:r w:rsidRPr="00F106C0">
              <w:rPr>
                <w:b/>
              </w:rPr>
              <w:tab/>
            </w:r>
            <w:r w:rsidRPr="00F106C0">
              <w:rPr>
                <w:b/>
              </w:rPr>
              <w:tab/>
            </w:r>
            <w:r w:rsidRPr="00F106C0">
              <w:rPr>
                <w:b/>
              </w:rPr>
              <w:tab/>
            </w:r>
            <w:r w:rsidRPr="00F106C0">
              <w:rPr>
                <w:b/>
              </w:rPr>
              <w:tab/>
            </w:r>
            <w:r w:rsidRPr="00F106C0">
              <w:rPr>
                <w:b/>
              </w:rPr>
              <w:tab/>
              <w:t>Date:</w:t>
            </w:r>
          </w:p>
          <w:p w:rsidR="00E80944" w:rsidRPr="00F106C0" w:rsidRDefault="00E80944" w:rsidP="0026716A">
            <w:pPr>
              <w:rPr>
                <w:b/>
              </w:rPr>
            </w:pPr>
          </w:p>
          <w:p w:rsidR="00E80944" w:rsidRPr="00F106C0" w:rsidRDefault="00E80944" w:rsidP="0026716A">
            <w:pPr>
              <w:pStyle w:val="C4FT1"/>
              <w:jc w:val="left"/>
              <w:rPr>
                <w:rStyle w:val="StyleC4FT1Arial8ptChar"/>
                <w:b/>
                <w:bCs/>
                <w:caps/>
                <w:szCs w:val="24"/>
              </w:rPr>
            </w:pPr>
            <w:r w:rsidRPr="00F106C0">
              <w:rPr>
                <w:rStyle w:val="StyleC4FT1Arial8ptChar"/>
                <w:rFonts w:ascii="Times New Roman" w:hAnsi="Times New Roman" w:cs="Times New Roman"/>
                <w:sz w:val="24"/>
                <w:szCs w:val="24"/>
              </w:rPr>
              <w:t>(</w:t>
            </w:r>
            <w:r w:rsidRPr="00F106C0">
              <w:rPr>
                <w:rStyle w:val="StyleC4FT1Arial8ptChar"/>
                <w:rFonts w:ascii="Times New Roman" w:hAnsi="Times New Roman" w:cs="Times New Roman"/>
                <w:color w:val="auto"/>
                <w:sz w:val="24"/>
                <w:szCs w:val="24"/>
              </w:rPr>
              <w:t>Self-Assessment Form, page 2)</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60" w:type="dxa"/>
        </w:trPr>
        <w:tc>
          <w:tcPr>
            <w:tcW w:w="10080"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60" w:type="dxa"/>
        </w:trPr>
        <w:tc>
          <w:tcPr>
            <w:tcW w:w="10080" w:type="dxa"/>
            <w:gridSpan w:val="5"/>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w:t>
            </w:r>
            <w:r>
              <w:rPr>
                <w:rFonts w:ascii="Times New Roman" w:hAnsi="Times New Roman" w:cs="Times New Roman"/>
                <w:b/>
              </w:rPr>
              <w:t>b</w:t>
            </w:r>
            <w:r w:rsidRPr="008D4022">
              <w:rPr>
                <w:rFonts w:ascii="Times New Roman" w:hAnsi="Times New Roman" w:cs="Times New Roman"/>
                <w:b/>
              </w:rPr>
              <w:t xml:space="preserve"> Rubric:  </w:t>
            </w:r>
            <w:r>
              <w:rPr>
                <w:rFonts w:ascii="Times New Roman" w:hAnsi="Times New Roman" w:cs="Times New Roman"/>
                <w:b/>
              </w:rPr>
              <w:t>The Environment:  Self-Assessment Form</w:t>
            </w:r>
          </w:p>
        </w:tc>
      </w:tr>
      <w:tr w:rsidR="00E80944" w:rsidRPr="008D4022" w:rsidTr="0026716A">
        <w:trPr>
          <w:gridAfter w:val="1"/>
          <w:wAfter w:w="360" w:type="dxa"/>
        </w:trPr>
        <w:tc>
          <w:tcPr>
            <w:tcW w:w="1961" w:type="dxa"/>
            <w:vAlign w:val="bottom"/>
          </w:tcPr>
          <w:p w:rsidR="00E80944" w:rsidRPr="008D4022" w:rsidRDefault="00E80944" w:rsidP="0026716A">
            <w:pPr>
              <w:rPr>
                <w:b/>
                <w:sz w:val="16"/>
                <w:szCs w:val="16"/>
              </w:rPr>
            </w:pPr>
            <w:r w:rsidRPr="008D4022">
              <w:rPr>
                <w:b/>
                <w:sz w:val="16"/>
                <w:szCs w:val="16"/>
              </w:rPr>
              <w:t>Component</w:t>
            </w:r>
          </w:p>
        </w:tc>
        <w:tc>
          <w:tcPr>
            <w:tcW w:w="217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905"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956"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2079"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60" w:type="dxa"/>
        </w:trPr>
        <w:tc>
          <w:tcPr>
            <w:tcW w:w="1961" w:type="dxa"/>
          </w:tcPr>
          <w:p w:rsidR="00E80944" w:rsidRPr="00B97707" w:rsidRDefault="00E80944" w:rsidP="0026716A">
            <w:pPr>
              <w:pStyle w:val="F"/>
              <w:spacing w:line="240" w:lineRule="auto"/>
              <w:rPr>
                <w:rFonts w:ascii="Times New Roman" w:hAnsi="Times New Roman" w:cs="Times New Roman"/>
                <w:b/>
                <w:bCs/>
                <w:sz w:val="16"/>
                <w:szCs w:val="16"/>
              </w:rPr>
            </w:pPr>
            <w:r w:rsidRPr="00B97707">
              <w:rPr>
                <w:rFonts w:ascii="Times New Roman" w:hAnsi="Times New Roman" w:cs="Times New Roman"/>
                <w:b/>
                <w:bCs/>
                <w:sz w:val="16"/>
                <w:szCs w:val="16"/>
              </w:rPr>
              <w:t xml:space="preserve">6b.1: </w:t>
            </w:r>
            <w:r w:rsidRPr="00B97707">
              <w:rPr>
                <w:rFonts w:ascii="Times New Roman" w:hAnsi="Times New Roman" w:cs="Times New Roman"/>
                <w:b/>
                <w:bCs/>
                <w:sz w:val="16"/>
                <w:szCs w:val="16"/>
              </w:rPr>
              <w:br/>
              <w:t>Creating an environment of respect and rapport</w:t>
            </w:r>
          </w:p>
          <w:p w:rsidR="00E80944" w:rsidRPr="00B97707" w:rsidRDefault="00E80944" w:rsidP="0026716A">
            <w:pPr>
              <w:pStyle w:val="F"/>
              <w:spacing w:line="240" w:lineRule="auto"/>
              <w:rPr>
                <w:rFonts w:ascii="Times New Roman" w:hAnsi="Times New Roman" w:cs="Times New Roman"/>
                <w:b/>
                <w:bCs/>
                <w:sz w:val="16"/>
                <w:szCs w:val="16"/>
              </w:rPr>
            </w:pPr>
          </w:p>
        </w:tc>
        <w:tc>
          <w:tcPr>
            <w:tcW w:w="21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interactions with at least some students are negative or inappropriate.</w:t>
            </w:r>
          </w:p>
        </w:tc>
        <w:tc>
          <w:tcPr>
            <w:tcW w:w="1905"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interactions with students are a mix of positive and negative.</w:t>
            </w:r>
          </w:p>
          <w:p w:rsidR="00E80944" w:rsidRPr="00B97707" w:rsidRDefault="00E80944" w:rsidP="0026716A">
            <w:pPr>
              <w:pStyle w:val="F"/>
              <w:spacing w:line="240" w:lineRule="auto"/>
              <w:rPr>
                <w:rFonts w:ascii="Times New Roman" w:hAnsi="Times New Roman" w:cs="Times New Roman"/>
                <w:sz w:val="16"/>
                <w:szCs w:val="16"/>
              </w:rPr>
            </w:pPr>
          </w:p>
        </w:tc>
        <w:tc>
          <w:tcPr>
            <w:tcW w:w="1956"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interactions with students are positive and respectful.</w:t>
            </w:r>
          </w:p>
          <w:p w:rsidR="00E80944" w:rsidRPr="00B97707" w:rsidRDefault="00E80944" w:rsidP="0026716A">
            <w:pPr>
              <w:pStyle w:val="F"/>
              <w:spacing w:line="240" w:lineRule="auto"/>
              <w:rPr>
                <w:rFonts w:ascii="Times New Roman" w:hAnsi="Times New Roman" w:cs="Times New Roman"/>
                <w:sz w:val="16"/>
                <w:szCs w:val="16"/>
              </w:rPr>
            </w:pPr>
          </w:p>
        </w:tc>
        <w:tc>
          <w:tcPr>
            <w:tcW w:w="20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Students seek out the nurse, reflecting a high degree of comfort and trust in the relationship.</w:t>
            </w:r>
          </w:p>
        </w:tc>
      </w:tr>
      <w:tr w:rsidR="00E80944" w:rsidRPr="008D4022" w:rsidTr="0026716A">
        <w:trPr>
          <w:gridAfter w:val="1"/>
          <w:wAfter w:w="360" w:type="dxa"/>
        </w:trPr>
        <w:tc>
          <w:tcPr>
            <w:tcW w:w="1961" w:type="dxa"/>
          </w:tcPr>
          <w:p w:rsidR="00E80944" w:rsidRPr="00B97707" w:rsidRDefault="00E80944" w:rsidP="0026716A">
            <w:pPr>
              <w:pStyle w:val="F"/>
              <w:spacing w:line="240" w:lineRule="auto"/>
              <w:rPr>
                <w:rFonts w:ascii="Times New Roman" w:hAnsi="Times New Roman" w:cs="Times New Roman"/>
                <w:b/>
                <w:bCs/>
                <w:sz w:val="16"/>
                <w:szCs w:val="16"/>
              </w:rPr>
            </w:pPr>
            <w:r w:rsidRPr="00B97707">
              <w:rPr>
                <w:rFonts w:ascii="Times New Roman" w:hAnsi="Times New Roman" w:cs="Times New Roman"/>
                <w:b/>
                <w:bCs/>
                <w:sz w:val="16"/>
                <w:szCs w:val="16"/>
              </w:rPr>
              <w:t>6b.2:</w:t>
            </w:r>
            <w:r w:rsidRPr="00B97707">
              <w:rPr>
                <w:rFonts w:ascii="Times New Roman" w:hAnsi="Times New Roman" w:cs="Times New Roman"/>
                <w:b/>
                <w:bCs/>
                <w:sz w:val="16"/>
                <w:szCs w:val="16"/>
              </w:rPr>
              <w:br/>
              <w:t>Establishing a culture for health and wellness</w:t>
            </w:r>
          </w:p>
          <w:p w:rsidR="00E80944" w:rsidRPr="00B97707" w:rsidRDefault="00E80944" w:rsidP="0026716A">
            <w:pPr>
              <w:pStyle w:val="F"/>
              <w:spacing w:line="240" w:lineRule="auto"/>
              <w:rPr>
                <w:rFonts w:ascii="Times New Roman" w:hAnsi="Times New Roman" w:cs="Times New Roman"/>
                <w:b/>
                <w:bCs/>
                <w:sz w:val="16"/>
                <w:szCs w:val="16"/>
              </w:rPr>
            </w:pPr>
          </w:p>
        </w:tc>
        <w:tc>
          <w:tcPr>
            <w:tcW w:w="21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 makes no attempt to establish a culture for health and wellness in the school as a whole, or among students or among teachers.</w:t>
            </w:r>
          </w:p>
        </w:tc>
        <w:tc>
          <w:tcPr>
            <w:tcW w:w="1905"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attempts to promote a culture throughout the school for health and wellness are partially successful.</w:t>
            </w:r>
          </w:p>
          <w:p w:rsidR="00E80944" w:rsidRPr="00B97707" w:rsidRDefault="00E80944" w:rsidP="0026716A">
            <w:pPr>
              <w:pStyle w:val="F"/>
              <w:spacing w:line="240" w:lineRule="auto"/>
              <w:rPr>
                <w:rFonts w:ascii="Times New Roman" w:hAnsi="Times New Roman" w:cs="Times New Roman"/>
                <w:sz w:val="16"/>
                <w:szCs w:val="16"/>
              </w:rPr>
            </w:pPr>
          </w:p>
        </w:tc>
        <w:tc>
          <w:tcPr>
            <w:tcW w:w="1956"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 promotes a culture throughout the school for health and wellness.</w:t>
            </w:r>
          </w:p>
          <w:p w:rsidR="00E80944" w:rsidRPr="00B97707" w:rsidRDefault="00E80944" w:rsidP="0026716A">
            <w:pPr>
              <w:pStyle w:val="F"/>
              <w:spacing w:line="240" w:lineRule="auto"/>
              <w:rPr>
                <w:rFonts w:ascii="Times New Roman" w:hAnsi="Times New Roman" w:cs="Times New Roman"/>
                <w:sz w:val="16"/>
                <w:szCs w:val="16"/>
              </w:rPr>
            </w:pPr>
          </w:p>
        </w:tc>
        <w:tc>
          <w:tcPr>
            <w:tcW w:w="20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The culture in the school for health and wellness, while guided by the nurse, is maintained by both teachers and students.</w:t>
            </w:r>
          </w:p>
        </w:tc>
      </w:tr>
      <w:tr w:rsidR="00E80944" w:rsidRPr="008D4022" w:rsidTr="0026716A">
        <w:trPr>
          <w:gridAfter w:val="1"/>
          <w:wAfter w:w="360" w:type="dxa"/>
        </w:trPr>
        <w:tc>
          <w:tcPr>
            <w:tcW w:w="1961" w:type="dxa"/>
          </w:tcPr>
          <w:p w:rsidR="00E80944" w:rsidRPr="00B97707" w:rsidRDefault="00E80944" w:rsidP="0026716A">
            <w:pPr>
              <w:pStyle w:val="F"/>
              <w:spacing w:line="240" w:lineRule="auto"/>
              <w:rPr>
                <w:rFonts w:ascii="Times New Roman" w:hAnsi="Times New Roman" w:cs="Times New Roman"/>
                <w:b/>
                <w:bCs/>
                <w:sz w:val="16"/>
                <w:szCs w:val="16"/>
              </w:rPr>
            </w:pPr>
            <w:r w:rsidRPr="00B97707">
              <w:rPr>
                <w:rFonts w:ascii="Times New Roman" w:hAnsi="Times New Roman" w:cs="Times New Roman"/>
                <w:b/>
                <w:bCs/>
                <w:sz w:val="16"/>
                <w:szCs w:val="16"/>
              </w:rPr>
              <w:t>6b.3:</w:t>
            </w:r>
            <w:r w:rsidRPr="00B97707">
              <w:rPr>
                <w:rFonts w:ascii="Times New Roman" w:hAnsi="Times New Roman" w:cs="Times New Roman"/>
                <w:b/>
                <w:bCs/>
                <w:sz w:val="16"/>
                <w:szCs w:val="16"/>
              </w:rPr>
              <w:br/>
              <w:t>Following health protocols and procedures</w:t>
            </w:r>
          </w:p>
          <w:p w:rsidR="00E80944" w:rsidRPr="00B97707" w:rsidRDefault="00E80944" w:rsidP="0026716A">
            <w:pPr>
              <w:pStyle w:val="F"/>
              <w:spacing w:line="240" w:lineRule="auto"/>
              <w:rPr>
                <w:rFonts w:ascii="Times New Roman" w:hAnsi="Times New Roman" w:cs="Times New Roman"/>
                <w:b/>
                <w:bCs/>
                <w:sz w:val="16"/>
                <w:szCs w:val="16"/>
              </w:rPr>
            </w:pPr>
          </w:p>
        </w:tc>
        <w:tc>
          <w:tcPr>
            <w:tcW w:w="21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 xml:space="preserve">Nurse’s procedures for the nursing office are nonexistent or in disarray. </w:t>
            </w:r>
          </w:p>
          <w:p w:rsidR="00E80944" w:rsidRPr="00B97707" w:rsidRDefault="00E80944" w:rsidP="0026716A">
            <w:pPr>
              <w:pStyle w:val="F"/>
              <w:spacing w:line="240" w:lineRule="auto"/>
              <w:rPr>
                <w:rFonts w:ascii="Times New Roman" w:hAnsi="Times New Roman" w:cs="Times New Roman"/>
                <w:sz w:val="16"/>
                <w:szCs w:val="16"/>
              </w:rPr>
            </w:pPr>
          </w:p>
        </w:tc>
        <w:tc>
          <w:tcPr>
            <w:tcW w:w="1905"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 has rudimentary and partially successful procedures for the nursing office.</w:t>
            </w:r>
          </w:p>
        </w:tc>
        <w:tc>
          <w:tcPr>
            <w:tcW w:w="1956"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procedures for the nursing office work effectively.</w:t>
            </w:r>
          </w:p>
          <w:p w:rsidR="00E80944" w:rsidRPr="00B97707" w:rsidRDefault="00E80944" w:rsidP="0026716A">
            <w:pPr>
              <w:pStyle w:val="F"/>
              <w:spacing w:line="240" w:lineRule="auto"/>
              <w:rPr>
                <w:rFonts w:ascii="Times New Roman" w:hAnsi="Times New Roman" w:cs="Times New Roman"/>
                <w:sz w:val="16"/>
                <w:szCs w:val="16"/>
              </w:rPr>
            </w:pPr>
          </w:p>
        </w:tc>
        <w:tc>
          <w:tcPr>
            <w:tcW w:w="20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procedures for the nursing office are seamless, anticipating unexpected situations.</w:t>
            </w:r>
          </w:p>
        </w:tc>
      </w:tr>
      <w:tr w:rsidR="00E80944" w:rsidRPr="008D4022" w:rsidTr="0026716A">
        <w:trPr>
          <w:gridAfter w:val="1"/>
          <w:wAfter w:w="360" w:type="dxa"/>
        </w:trPr>
        <w:tc>
          <w:tcPr>
            <w:tcW w:w="1961" w:type="dxa"/>
          </w:tcPr>
          <w:p w:rsidR="00E80944" w:rsidRPr="00B97707" w:rsidRDefault="00E80944" w:rsidP="0026716A">
            <w:pPr>
              <w:pStyle w:val="F"/>
              <w:spacing w:line="240" w:lineRule="auto"/>
              <w:rPr>
                <w:rFonts w:ascii="Times New Roman" w:hAnsi="Times New Roman" w:cs="Times New Roman"/>
                <w:b/>
                <w:bCs/>
                <w:sz w:val="16"/>
                <w:szCs w:val="16"/>
              </w:rPr>
            </w:pPr>
            <w:r w:rsidRPr="00B97707">
              <w:rPr>
                <w:rFonts w:ascii="Times New Roman" w:hAnsi="Times New Roman" w:cs="Times New Roman"/>
                <w:b/>
                <w:bCs/>
                <w:sz w:val="16"/>
                <w:szCs w:val="16"/>
              </w:rPr>
              <w:t>6b.4:</w:t>
            </w:r>
            <w:r w:rsidRPr="00B97707">
              <w:rPr>
                <w:rFonts w:ascii="Times New Roman" w:hAnsi="Times New Roman" w:cs="Times New Roman"/>
                <w:b/>
                <w:bCs/>
                <w:sz w:val="16"/>
                <w:szCs w:val="16"/>
              </w:rPr>
              <w:br/>
              <w:t>Supervising health associates</w:t>
            </w:r>
          </w:p>
          <w:p w:rsidR="00E80944" w:rsidRPr="00B97707" w:rsidRDefault="00E80944" w:rsidP="0026716A">
            <w:pPr>
              <w:pStyle w:val="F"/>
              <w:spacing w:line="240" w:lineRule="auto"/>
              <w:rPr>
                <w:rFonts w:ascii="Times New Roman" w:hAnsi="Times New Roman" w:cs="Times New Roman"/>
                <w:b/>
                <w:bCs/>
                <w:sz w:val="16"/>
                <w:szCs w:val="16"/>
              </w:rPr>
            </w:pPr>
          </w:p>
        </w:tc>
        <w:tc>
          <w:tcPr>
            <w:tcW w:w="21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No guidelines for delegated duties have been established, or the guidelines are unclear. Nurse does not monitor associates’ activities.</w:t>
            </w:r>
          </w:p>
        </w:tc>
        <w:tc>
          <w:tcPr>
            <w:tcW w:w="1905"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efforts to establish guidelines for delegated duties are partially successful. Nurse monitors associates’ activities sporadically.</w:t>
            </w:r>
          </w:p>
        </w:tc>
        <w:tc>
          <w:tcPr>
            <w:tcW w:w="1956"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 has established guidelines for delegated duties and monitors associates’ activities.</w:t>
            </w:r>
          </w:p>
          <w:p w:rsidR="00E80944" w:rsidRPr="00B97707" w:rsidRDefault="00E80944" w:rsidP="0026716A">
            <w:pPr>
              <w:pStyle w:val="F"/>
              <w:spacing w:line="240" w:lineRule="auto"/>
              <w:rPr>
                <w:rFonts w:ascii="Times New Roman" w:hAnsi="Times New Roman" w:cs="Times New Roman"/>
                <w:sz w:val="16"/>
                <w:szCs w:val="16"/>
              </w:rPr>
            </w:pPr>
          </w:p>
        </w:tc>
        <w:tc>
          <w:tcPr>
            <w:tcW w:w="20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Associates work independently, indicating clear guidelines for their work. Nurse’s supervision is subtle and professional.</w:t>
            </w:r>
          </w:p>
        </w:tc>
      </w:tr>
      <w:tr w:rsidR="00E80944" w:rsidRPr="008D4022" w:rsidTr="0026716A">
        <w:trPr>
          <w:gridAfter w:val="1"/>
          <w:wAfter w:w="360" w:type="dxa"/>
        </w:trPr>
        <w:tc>
          <w:tcPr>
            <w:tcW w:w="1961" w:type="dxa"/>
          </w:tcPr>
          <w:p w:rsidR="00E80944" w:rsidRPr="00B97707" w:rsidRDefault="00E80944" w:rsidP="0026716A">
            <w:pPr>
              <w:pStyle w:val="F"/>
              <w:spacing w:line="240" w:lineRule="auto"/>
              <w:rPr>
                <w:rFonts w:ascii="Times New Roman" w:hAnsi="Times New Roman" w:cs="Times New Roman"/>
                <w:b/>
                <w:bCs/>
                <w:sz w:val="16"/>
                <w:szCs w:val="16"/>
              </w:rPr>
            </w:pPr>
            <w:r w:rsidRPr="00B97707">
              <w:rPr>
                <w:rFonts w:ascii="Times New Roman" w:hAnsi="Times New Roman" w:cs="Times New Roman"/>
                <w:b/>
                <w:bCs/>
                <w:sz w:val="16"/>
                <w:szCs w:val="16"/>
              </w:rPr>
              <w:t>6b.5</w:t>
            </w:r>
            <w:r w:rsidRPr="00B97707">
              <w:rPr>
                <w:rFonts w:ascii="Times New Roman" w:hAnsi="Times New Roman" w:cs="Times New Roman"/>
                <w:b/>
                <w:bCs/>
                <w:sz w:val="16"/>
                <w:szCs w:val="16"/>
              </w:rPr>
              <w:br/>
              <w:t>Organizing physical space</w:t>
            </w:r>
          </w:p>
          <w:p w:rsidR="00E80944" w:rsidRPr="00B97707" w:rsidRDefault="00E80944" w:rsidP="0026716A">
            <w:pPr>
              <w:pStyle w:val="F"/>
              <w:spacing w:line="240" w:lineRule="auto"/>
              <w:rPr>
                <w:rFonts w:ascii="Times New Roman" w:hAnsi="Times New Roman" w:cs="Times New Roman"/>
                <w:b/>
                <w:bCs/>
                <w:sz w:val="16"/>
                <w:szCs w:val="16"/>
              </w:rPr>
            </w:pPr>
          </w:p>
        </w:tc>
        <w:tc>
          <w:tcPr>
            <w:tcW w:w="21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office is in disarray or is inappropriate to the planned activities. Medications are not properly stored.</w:t>
            </w:r>
          </w:p>
        </w:tc>
        <w:tc>
          <w:tcPr>
            <w:tcW w:w="1905"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attempts to create a well-organized physical environment are partially successful. Medications are stored properly but are difficult to find.</w:t>
            </w:r>
          </w:p>
        </w:tc>
        <w:tc>
          <w:tcPr>
            <w:tcW w:w="1956"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office is well organized and is appropriate to the planned activities. Medications are properly stored and well organized.</w:t>
            </w:r>
          </w:p>
        </w:tc>
        <w:tc>
          <w:tcPr>
            <w:tcW w:w="2079" w:type="dxa"/>
          </w:tcPr>
          <w:p w:rsidR="00E80944" w:rsidRPr="00B97707" w:rsidRDefault="00E80944" w:rsidP="0026716A">
            <w:pPr>
              <w:pStyle w:val="F"/>
              <w:spacing w:line="240" w:lineRule="auto"/>
              <w:rPr>
                <w:rFonts w:ascii="Times New Roman" w:hAnsi="Times New Roman" w:cs="Times New Roman"/>
                <w:sz w:val="16"/>
                <w:szCs w:val="16"/>
              </w:rPr>
            </w:pPr>
            <w:r w:rsidRPr="00B97707">
              <w:rPr>
                <w:rFonts w:ascii="Times New Roman" w:hAnsi="Times New Roman" w:cs="Times New Roman"/>
                <w:sz w:val="16"/>
                <w:szCs w:val="16"/>
              </w:rPr>
              <w:t>Nurse’s office is efficiently organized and is highly appropriate to the planned activities. Medications are properly stored and well organized.</w:t>
            </w:r>
          </w:p>
        </w:tc>
      </w:tr>
    </w:tbl>
    <w:p w:rsidR="00E80944" w:rsidRDefault="00E80944" w:rsidP="00E80944">
      <w:pPr>
        <w:rPr>
          <w:rStyle w:val="StyleC4FT1Arial8ptChar"/>
        </w:rPr>
      </w:pPr>
    </w:p>
    <w:p w:rsidR="00E80944" w:rsidRDefault="00E80944" w:rsidP="00E80944">
      <w:pPr>
        <w:rPr>
          <w:rStyle w:val="StyleC4FT1Arial8ptChar"/>
        </w:rPr>
      </w:pPr>
    </w:p>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C16BA3"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E94314" w:rsidRDefault="00E80944" w:rsidP="0026716A">
            <w:pPr>
              <w:rPr>
                <w:b/>
              </w:rPr>
            </w:pPr>
          </w:p>
          <w:p w:rsidR="00E80944" w:rsidRDefault="00E80944" w:rsidP="0026716A">
            <w:pPr>
              <w:pStyle w:val="C4FT1"/>
              <w:jc w:val="left"/>
              <w:rPr>
                <w:rStyle w:val="StyleC4FT1Arial8ptChar"/>
                <w:b/>
                <w:bCs/>
                <w:caps/>
                <w:szCs w:val="24"/>
              </w:rPr>
            </w:pPr>
            <w:r>
              <w:rPr>
                <w:rStyle w:val="StyleC4FT1Arial8ptChar"/>
                <w:rFonts w:ascii="Times New Roman" w:hAnsi="Times New Roman" w:cs="Times New Roman"/>
                <w:sz w:val="24"/>
                <w:szCs w:val="24"/>
              </w:rPr>
              <w:t xml:space="preserve">(Self-Assessment Form, page </w:t>
            </w:r>
            <w:r w:rsidR="00C00536">
              <w:rPr>
                <w:rStyle w:val="StyleC4FT1Arial8ptChar"/>
                <w:rFonts w:ascii="Times New Roman" w:hAnsi="Times New Roman" w:cs="Times New Roman"/>
                <w:sz w:val="24"/>
                <w:szCs w:val="24"/>
              </w:rPr>
              <w:t>3</w:t>
            </w:r>
            <w:r>
              <w:rPr>
                <w:rStyle w:val="StyleC4FT1Arial8ptChar"/>
                <w:rFonts w:ascii="Times New Roman" w:hAnsi="Times New Roman" w:cs="Times New Roman"/>
                <w:sz w:val="24"/>
                <w:szCs w:val="24"/>
              </w:rPr>
              <w:t>)</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1F30FF"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w:t>
            </w:r>
            <w:r>
              <w:rPr>
                <w:rFonts w:ascii="Times New Roman" w:hAnsi="Times New Roman" w:cs="Times New Roman"/>
                <w:b/>
              </w:rPr>
              <w:t>c</w:t>
            </w:r>
            <w:r w:rsidRPr="008D4022">
              <w:rPr>
                <w:rFonts w:ascii="Times New Roman" w:hAnsi="Times New Roman" w:cs="Times New Roman"/>
                <w:b/>
              </w:rPr>
              <w:t xml:space="preserve"> Rubric:  </w:t>
            </w:r>
            <w:r>
              <w:rPr>
                <w:rFonts w:ascii="Times New Roman" w:hAnsi="Times New Roman" w:cs="Times New Roman"/>
                <w:b/>
              </w:rPr>
              <w:t>Delivery of Service:  Self-Assessment Form</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B96307" w:rsidRDefault="00E80944" w:rsidP="0026716A">
            <w:pPr>
              <w:pStyle w:val="F"/>
              <w:spacing w:line="240" w:lineRule="auto"/>
              <w:rPr>
                <w:rFonts w:ascii="Times New Roman" w:hAnsi="Times New Roman" w:cs="Times New Roman"/>
                <w:b/>
                <w:bCs/>
                <w:sz w:val="16"/>
                <w:szCs w:val="16"/>
              </w:rPr>
            </w:pPr>
            <w:r w:rsidRPr="00B96307">
              <w:rPr>
                <w:rFonts w:ascii="Times New Roman" w:hAnsi="Times New Roman" w:cs="Times New Roman"/>
                <w:b/>
                <w:bCs/>
                <w:sz w:val="16"/>
                <w:szCs w:val="16"/>
              </w:rPr>
              <w:t xml:space="preserve">6c.1: </w:t>
            </w:r>
            <w:r w:rsidRPr="00B96307">
              <w:rPr>
                <w:rFonts w:ascii="Times New Roman" w:hAnsi="Times New Roman" w:cs="Times New Roman"/>
                <w:b/>
                <w:bCs/>
                <w:sz w:val="16"/>
                <w:szCs w:val="16"/>
              </w:rPr>
              <w:br/>
              <w:t>Assessing student needs</w:t>
            </w:r>
          </w:p>
          <w:p w:rsidR="00E80944" w:rsidRPr="00B96307" w:rsidRDefault="00E80944" w:rsidP="0026716A">
            <w:pPr>
              <w:pStyle w:val="F"/>
              <w:spacing w:line="240" w:lineRule="auto"/>
              <w:rPr>
                <w:rFonts w:ascii="Times New Roman" w:hAnsi="Times New Roman" w:cs="Times New Roman"/>
                <w:b/>
                <w:bCs/>
                <w:sz w:val="16"/>
                <w:szCs w:val="16"/>
              </w:rPr>
            </w:pPr>
          </w:p>
        </w:tc>
        <w:tc>
          <w:tcPr>
            <w:tcW w:w="1999"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does not assess student needs, or the assessments result in inaccurate conclusions.</w:t>
            </w:r>
          </w:p>
        </w:tc>
        <w:tc>
          <w:tcPr>
            <w:tcW w:w="174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Nurse’s assessments of student needs are perfunctory.</w:t>
            </w:r>
          </w:p>
          <w:p w:rsidR="00E80944" w:rsidRPr="00B96307" w:rsidRDefault="00E80944" w:rsidP="0026716A">
            <w:pPr>
              <w:pStyle w:val="F"/>
              <w:spacing w:line="240" w:lineRule="auto"/>
              <w:rPr>
                <w:rFonts w:ascii="Times New Roman" w:hAnsi="Times New Roman" w:cs="Times New Roman"/>
                <w:sz w:val="16"/>
                <w:szCs w:val="16"/>
              </w:rPr>
            </w:pPr>
          </w:p>
        </w:tc>
        <w:tc>
          <w:tcPr>
            <w:tcW w:w="1794"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assesses student needs and knows the range of student needs in the school.</w:t>
            </w:r>
          </w:p>
          <w:p w:rsidR="00E80944" w:rsidRPr="00B96307" w:rsidRDefault="00E80944" w:rsidP="0026716A">
            <w:pPr>
              <w:pStyle w:val="F"/>
              <w:spacing w:line="240" w:lineRule="auto"/>
              <w:rPr>
                <w:rFonts w:ascii="Times New Roman" w:hAnsi="Times New Roman" w:cs="Times New Roman"/>
                <w:sz w:val="16"/>
                <w:szCs w:val="16"/>
              </w:rPr>
            </w:pPr>
          </w:p>
        </w:tc>
        <w:tc>
          <w:tcPr>
            <w:tcW w:w="190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conducts detailed and individualized assessment of student needs to contribute to program planning.</w:t>
            </w:r>
          </w:p>
        </w:tc>
      </w:tr>
      <w:tr w:rsidR="00E80944" w:rsidRPr="008D4022" w:rsidTr="0026716A">
        <w:trPr>
          <w:gridAfter w:val="1"/>
          <w:wAfter w:w="330" w:type="dxa"/>
        </w:trPr>
        <w:tc>
          <w:tcPr>
            <w:tcW w:w="1799" w:type="dxa"/>
          </w:tcPr>
          <w:p w:rsidR="00E80944" w:rsidRPr="00B96307" w:rsidRDefault="00E80944" w:rsidP="0026716A">
            <w:pPr>
              <w:pStyle w:val="F"/>
              <w:spacing w:line="240" w:lineRule="auto"/>
              <w:rPr>
                <w:rFonts w:ascii="Times New Roman" w:hAnsi="Times New Roman" w:cs="Times New Roman"/>
                <w:b/>
                <w:bCs/>
                <w:sz w:val="16"/>
                <w:szCs w:val="16"/>
              </w:rPr>
            </w:pPr>
            <w:r w:rsidRPr="00B96307">
              <w:rPr>
                <w:rFonts w:ascii="Times New Roman" w:hAnsi="Times New Roman" w:cs="Times New Roman"/>
                <w:b/>
                <w:bCs/>
                <w:sz w:val="16"/>
                <w:szCs w:val="16"/>
              </w:rPr>
              <w:t xml:space="preserve">6c.2: </w:t>
            </w:r>
            <w:r w:rsidRPr="00B96307">
              <w:rPr>
                <w:rFonts w:ascii="Times New Roman" w:hAnsi="Times New Roman" w:cs="Times New Roman"/>
                <w:b/>
                <w:bCs/>
                <w:sz w:val="16"/>
                <w:szCs w:val="16"/>
              </w:rPr>
              <w:br/>
              <w:t xml:space="preserve">Administering medications </w:t>
            </w:r>
            <w:r w:rsidRPr="00B96307">
              <w:rPr>
                <w:rFonts w:ascii="Times New Roman" w:hAnsi="Times New Roman" w:cs="Times New Roman"/>
                <w:b/>
                <w:bCs/>
                <w:sz w:val="16"/>
                <w:szCs w:val="16"/>
              </w:rPr>
              <w:br/>
              <w:t>to students</w:t>
            </w:r>
          </w:p>
          <w:p w:rsidR="00E80944" w:rsidRPr="00B96307" w:rsidRDefault="00E80944" w:rsidP="0026716A">
            <w:pPr>
              <w:pStyle w:val="F"/>
              <w:spacing w:line="240" w:lineRule="auto"/>
              <w:rPr>
                <w:rFonts w:ascii="Times New Roman" w:hAnsi="Times New Roman" w:cs="Times New Roman"/>
                <w:b/>
                <w:bCs/>
                <w:sz w:val="16"/>
                <w:szCs w:val="16"/>
              </w:rPr>
            </w:pPr>
          </w:p>
        </w:tc>
        <w:tc>
          <w:tcPr>
            <w:tcW w:w="1999"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Medications are administered with no regard to state or district policies.</w:t>
            </w:r>
          </w:p>
          <w:p w:rsidR="00E80944" w:rsidRPr="00B96307" w:rsidRDefault="00E80944" w:rsidP="0026716A">
            <w:pPr>
              <w:pStyle w:val="F"/>
              <w:spacing w:line="240" w:lineRule="auto"/>
              <w:rPr>
                <w:rFonts w:ascii="Times New Roman" w:hAnsi="Times New Roman" w:cs="Times New Roman"/>
                <w:sz w:val="16"/>
                <w:szCs w:val="16"/>
              </w:rPr>
            </w:pPr>
          </w:p>
        </w:tc>
        <w:tc>
          <w:tcPr>
            <w:tcW w:w="174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Medications are administered by designated individuals, but signed release forms are not conveniently stored.</w:t>
            </w:r>
          </w:p>
          <w:p w:rsidR="00E80944" w:rsidRPr="00B96307" w:rsidRDefault="00E80944" w:rsidP="0026716A">
            <w:pPr>
              <w:pStyle w:val="F"/>
              <w:spacing w:line="240" w:lineRule="auto"/>
              <w:rPr>
                <w:rFonts w:ascii="Times New Roman" w:hAnsi="Times New Roman" w:cs="Times New Roman"/>
                <w:sz w:val="16"/>
                <w:szCs w:val="16"/>
              </w:rPr>
            </w:pPr>
          </w:p>
        </w:tc>
        <w:tc>
          <w:tcPr>
            <w:tcW w:w="1794"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Medications are administered by designated individuals, and signed release forms are conveniently stored and available when needed.</w:t>
            </w:r>
          </w:p>
          <w:p w:rsidR="00E80944" w:rsidRPr="00B96307" w:rsidRDefault="00E80944" w:rsidP="0026716A">
            <w:pPr>
              <w:pStyle w:val="F"/>
              <w:spacing w:line="240" w:lineRule="auto"/>
              <w:rPr>
                <w:rFonts w:ascii="Times New Roman" w:hAnsi="Times New Roman" w:cs="Times New Roman"/>
                <w:sz w:val="16"/>
                <w:szCs w:val="16"/>
              </w:rPr>
            </w:pPr>
          </w:p>
        </w:tc>
        <w:tc>
          <w:tcPr>
            <w:tcW w:w="190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Medications are administered by designated individuals, and signed release forms are conveniently stored. Students take an active role in medication compliance.</w:t>
            </w:r>
          </w:p>
        </w:tc>
      </w:tr>
      <w:tr w:rsidR="00E80944" w:rsidRPr="008D4022" w:rsidTr="0026716A">
        <w:trPr>
          <w:gridAfter w:val="1"/>
          <w:wAfter w:w="330" w:type="dxa"/>
        </w:trPr>
        <w:tc>
          <w:tcPr>
            <w:tcW w:w="1799" w:type="dxa"/>
          </w:tcPr>
          <w:p w:rsidR="00E80944" w:rsidRPr="00B96307" w:rsidRDefault="00E80944" w:rsidP="0026716A">
            <w:pPr>
              <w:pStyle w:val="F"/>
              <w:spacing w:line="240" w:lineRule="auto"/>
              <w:rPr>
                <w:rFonts w:ascii="Times New Roman" w:hAnsi="Times New Roman" w:cs="Times New Roman"/>
                <w:b/>
                <w:bCs/>
                <w:sz w:val="16"/>
                <w:szCs w:val="16"/>
              </w:rPr>
            </w:pPr>
            <w:r w:rsidRPr="00B96307">
              <w:rPr>
                <w:rFonts w:ascii="Times New Roman" w:hAnsi="Times New Roman" w:cs="Times New Roman"/>
                <w:b/>
                <w:bCs/>
                <w:sz w:val="16"/>
                <w:szCs w:val="16"/>
              </w:rPr>
              <w:t xml:space="preserve">6c.3: </w:t>
            </w:r>
            <w:r w:rsidRPr="00B96307">
              <w:rPr>
                <w:rFonts w:ascii="Times New Roman" w:hAnsi="Times New Roman" w:cs="Times New Roman"/>
                <w:b/>
                <w:bCs/>
                <w:sz w:val="16"/>
                <w:szCs w:val="16"/>
              </w:rPr>
              <w:br/>
              <w:t>Promoting wellness through classes or classroom presentations</w:t>
            </w:r>
          </w:p>
          <w:p w:rsidR="00E80944" w:rsidRPr="00B96307" w:rsidRDefault="00E80944" w:rsidP="0026716A">
            <w:pPr>
              <w:pStyle w:val="F"/>
              <w:spacing w:line="240" w:lineRule="auto"/>
              <w:rPr>
                <w:rFonts w:ascii="Times New Roman" w:hAnsi="Times New Roman" w:cs="Times New Roman"/>
                <w:b/>
                <w:bCs/>
                <w:sz w:val="16"/>
                <w:szCs w:val="16"/>
              </w:rPr>
            </w:pPr>
          </w:p>
        </w:tc>
        <w:tc>
          <w:tcPr>
            <w:tcW w:w="1999"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 xml:space="preserve">Nurse’s work with students </w:t>
            </w:r>
            <w:r w:rsidRPr="00B96307">
              <w:rPr>
                <w:rFonts w:ascii="Times New Roman" w:hAnsi="Times New Roman" w:cs="Times New Roman"/>
                <w:sz w:val="16"/>
                <w:szCs w:val="16"/>
              </w:rPr>
              <w:br/>
              <w:t>in classes fails to promote wellness.</w:t>
            </w:r>
          </w:p>
          <w:p w:rsidR="00E80944" w:rsidRPr="00B96307" w:rsidRDefault="00E80944" w:rsidP="0026716A">
            <w:pPr>
              <w:pStyle w:val="F"/>
              <w:spacing w:line="240" w:lineRule="auto"/>
              <w:rPr>
                <w:rFonts w:ascii="Times New Roman" w:hAnsi="Times New Roman" w:cs="Times New Roman"/>
                <w:sz w:val="16"/>
                <w:szCs w:val="16"/>
              </w:rPr>
            </w:pPr>
          </w:p>
        </w:tc>
        <w:tc>
          <w:tcPr>
            <w:tcW w:w="174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Nurse’s efforts to promote wellness through classroom presentations are partially effective.</w:t>
            </w:r>
          </w:p>
          <w:p w:rsidR="00E80944" w:rsidRPr="00B96307" w:rsidRDefault="00E80944" w:rsidP="0026716A">
            <w:pPr>
              <w:pStyle w:val="F"/>
              <w:spacing w:line="240" w:lineRule="auto"/>
              <w:rPr>
                <w:rFonts w:ascii="Times New Roman" w:hAnsi="Times New Roman" w:cs="Times New Roman"/>
                <w:sz w:val="16"/>
                <w:szCs w:val="16"/>
              </w:rPr>
            </w:pPr>
          </w:p>
        </w:tc>
        <w:tc>
          <w:tcPr>
            <w:tcW w:w="1794"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Nurse’s classroom presentations result in students acquiring the knowledge and attitudes that help them adopt a healthy lifestyle.</w:t>
            </w:r>
          </w:p>
        </w:tc>
        <w:tc>
          <w:tcPr>
            <w:tcW w:w="190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Nurse’s classroom presentations for wellness are effective, and students assume an active role in the school in promoting a healthy lifestyle.</w:t>
            </w:r>
          </w:p>
        </w:tc>
      </w:tr>
      <w:tr w:rsidR="00E80944" w:rsidRPr="008D4022" w:rsidTr="0026716A">
        <w:trPr>
          <w:gridAfter w:val="1"/>
          <w:wAfter w:w="330" w:type="dxa"/>
        </w:trPr>
        <w:tc>
          <w:tcPr>
            <w:tcW w:w="1799" w:type="dxa"/>
          </w:tcPr>
          <w:p w:rsidR="00E80944" w:rsidRPr="00B96307" w:rsidRDefault="00E80944" w:rsidP="0026716A">
            <w:pPr>
              <w:pStyle w:val="F"/>
              <w:spacing w:line="240" w:lineRule="auto"/>
              <w:rPr>
                <w:rFonts w:ascii="Times New Roman" w:hAnsi="Times New Roman" w:cs="Times New Roman"/>
                <w:b/>
                <w:bCs/>
                <w:sz w:val="16"/>
                <w:szCs w:val="16"/>
              </w:rPr>
            </w:pPr>
            <w:r w:rsidRPr="00B96307">
              <w:rPr>
                <w:rFonts w:ascii="Times New Roman" w:hAnsi="Times New Roman" w:cs="Times New Roman"/>
                <w:b/>
                <w:bCs/>
                <w:sz w:val="16"/>
                <w:szCs w:val="16"/>
              </w:rPr>
              <w:t xml:space="preserve">6c.4: </w:t>
            </w:r>
            <w:r w:rsidRPr="00B96307">
              <w:rPr>
                <w:rFonts w:ascii="Times New Roman" w:hAnsi="Times New Roman" w:cs="Times New Roman"/>
                <w:b/>
                <w:bCs/>
                <w:sz w:val="16"/>
                <w:szCs w:val="16"/>
              </w:rPr>
              <w:br/>
              <w:t>Managing emergency situations</w:t>
            </w:r>
          </w:p>
          <w:p w:rsidR="00E80944" w:rsidRPr="00B96307" w:rsidRDefault="00E80944" w:rsidP="0026716A">
            <w:pPr>
              <w:pStyle w:val="F"/>
              <w:spacing w:line="240" w:lineRule="auto"/>
              <w:rPr>
                <w:rFonts w:ascii="Times New Roman" w:hAnsi="Times New Roman" w:cs="Times New Roman"/>
                <w:b/>
                <w:bCs/>
                <w:sz w:val="16"/>
                <w:szCs w:val="16"/>
              </w:rPr>
            </w:pPr>
          </w:p>
        </w:tc>
        <w:tc>
          <w:tcPr>
            <w:tcW w:w="1999"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has no contingency plans for emergency situations.</w:t>
            </w:r>
          </w:p>
          <w:p w:rsidR="00E80944" w:rsidRPr="00B96307" w:rsidRDefault="00E80944" w:rsidP="0026716A">
            <w:pPr>
              <w:pStyle w:val="F"/>
              <w:spacing w:line="240" w:lineRule="auto"/>
              <w:rPr>
                <w:rFonts w:ascii="Times New Roman" w:hAnsi="Times New Roman" w:cs="Times New Roman"/>
                <w:sz w:val="16"/>
                <w:szCs w:val="16"/>
              </w:rPr>
            </w:pPr>
          </w:p>
        </w:tc>
        <w:tc>
          <w:tcPr>
            <w:tcW w:w="174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Nurse’s plans for emergency situations have been developed for the most frequently occurring situations but not others.</w:t>
            </w:r>
          </w:p>
          <w:p w:rsidR="00E80944" w:rsidRPr="00B96307" w:rsidRDefault="00E80944" w:rsidP="0026716A">
            <w:pPr>
              <w:pStyle w:val="F"/>
              <w:spacing w:line="240" w:lineRule="auto"/>
              <w:rPr>
                <w:rFonts w:ascii="Times New Roman" w:hAnsi="Times New Roman" w:cs="Times New Roman"/>
                <w:sz w:val="16"/>
                <w:szCs w:val="16"/>
              </w:rPr>
            </w:pPr>
          </w:p>
        </w:tc>
        <w:tc>
          <w:tcPr>
            <w:tcW w:w="1794"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Nurse’s plans for emergency situations have been developed for many situations.</w:t>
            </w:r>
          </w:p>
          <w:p w:rsidR="00E80944" w:rsidRPr="00B96307" w:rsidRDefault="00E80944" w:rsidP="0026716A">
            <w:pPr>
              <w:pStyle w:val="F"/>
              <w:spacing w:line="240" w:lineRule="auto"/>
              <w:rPr>
                <w:rFonts w:ascii="Times New Roman" w:hAnsi="Times New Roman" w:cs="Times New Roman"/>
                <w:sz w:val="16"/>
                <w:szCs w:val="16"/>
              </w:rPr>
            </w:pPr>
          </w:p>
        </w:tc>
        <w:tc>
          <w:tcPr>
            <w:tcW w:w="190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Nurse’s plans for emergency situations have been developed for many situations. Students and teachers have learned their responsibilities in case of emergencies.</w:t>
            </w:r>
          </w:p>
        </w:tc>
      </w:tr>
      <w:tr w:rsidR="00E80944" w:rsidRPr="008D4022" w:rsidTr="0026716A">
        <w:trPr>
          <w:gridAfter w:val="1"/>
          <w:wAfter w:w="330" w:type="dxa"/>
        </w:trPr>
        <w:tc>
          <w:tcPr>
            <w:tcW w:w="1799" w:type="dxa"/>
          </w:tcPr>
          <w:p w:rsidR="00E80944" w:rsidRPr="00B96307" w:rsidRDefault="00E80944" w:rsidP="0026716A">
            <w:pPr>
              <w:pStyle w:val="F"/>
              <w:spacing w:line="240" w:lineRule="auto"/>
              <w:rPr>
                <w:rFonts w:ascii="Times New Roman" w:hAnsi="Times New Roman" w:cs="Times New Roman"/>
                <w:b/>
                <w:bCs/>
                <w:sz w:val="16"/>
                <w:szCs w:val="16"/>
              </w:rPr>
            </w:pPr>
            <w:r w:rsidRPr="00B96307">
              <w:rPr>
                <w:rFonts w:ascii="Times New Roman" w:hAnsi="Times New Roman" w:cs="Times New Roman"/>
                <w:b/>
                <w:bCs/>
                <w:sz w:val="16"/>
                <w:szCs w:val="16"/>
              </w:rPr>
              <w:t xml:space="preserve">6c.5: </w:t>
            </w:r>
            <w:r w:rsidRPr="00B96307">
              <w:rPr>
                <w:rFonts w:ascii="Times New Roman" w:hAnsi="Times New Roman" w:cs="Times New Roman"/>
                <w:b/>
                <w:bCs/>
                <w:sz w:val="16"/>
                <w:szCs w:val="16"/>
              </w:rPr>
              <w:br/>
              <w:t xml:space="preserve">Demonstrating flexibility and </w:t>
            </w:r>
            <w:r w:rsidRPr="00B96307">
              <w:rPr>
                <w:rFonts w:ascii="Times New Roman" w:hAnsi="Times New Roman" w:cs="Times New Roman"/>
                <w:b/>
                <w:bCs/>
                <w:sz w:val="16"/>
                <w:szCs w:val="16"/>
              </w:rPr>
              <w:br/>
              <w:t>responsiveness</w:t>
            </w:r>
          </w:p>
          <w:p w:rsidR="00E80944" w:rsidRPr="00B96307" w:rsidRDefault="00E80944" w:rsidP="0026716A">
            <w:pPr>
              <w:pStyle w:val="F"/>
              <w:spacing w:line="240" w:lineRule="auto"/>
              <w:rPr>
                <w:rFonts w:ascii="Times New Roman" w:hAnsi="Times New Roman" w:cs="Times New Roman"/>
                <w:b/>
                <w:bCs/>
                <w:sz w:val="16"/>
                <w:szCs w:val="16"/>
              </w:rPr>
            </w:pPr>
          </w:p>
        </w:tc>
        <w:tc>
          <w:tcPr>
            <w:tcW w:w="1999"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adheres to the plan or program, in spite of evidence of its inadequacy.</w:t>
            </w:r>
          </w:p>
          <w:p w:rsidR="00E80944" w:rsidRPr="00B96307" w:rsidRDefault="00E80944" w:rsidP="0026716A">
            <w:pPr>
              <w:pStyle w:val="F"/>
              <w:spacing w:line="240" w:lineRule="auto"/>
              <w:rPr>
                <w:rFonts w:ascii="Times New Roman" w:hAnsi="Times New Roman" w:cs="Times New Roman"/>
                <w:sz w:val="16"/>
                <w:szCs w:val="16"/>
              </w:rPr>
            </w:pPr>
          </w:p>
        </w:tc>
        <w:tc>
          <w:tcPr>
            <w:tcW w:w="174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makes modest changes in the nursing program when confronted with evidence of the need for change.</w:t>
            </w:r>
          </w:p>
          <w:p w:rsidR="00E80944" w:rsidRPr="00B96307" w:rsidRDefault="00E80944" w:rsidP="0026716A">
            <w:pPr>
              <w:pStyle w:val="F"/>
              <w:spacing w:line="240" w:lineRule="auto"/>
              <w:rPr>
                <w:rFonts w:ascii="Times New Roman" w:hAnsi="Times New Roman" w:cs="Times New Roman"/>
                <w:sz w:val="16"/>
                <w:szCs w:val="16"/>
              </w:rPr>
            </w:pPr>
          </w:p>
        </w:tc>
        <w:tc>
          <w:tcPr>
            <w:tcW w:w="1794"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makes revisions in the nursing program when they are needed.</w:t>
            </w:r>
          </w:p>
          <w:p w:rsidR="00E80944" w:rsidRPr="00B96307" w:rsidRDefault="00E80944" w:rsidP="0026716A">
            <w:pPr>
              <w:pStyle w:val="F"/>
              <w:spacing w:line="240" w:lineRule="auto"/>
              <w:rPr>
                <w:rFonts w:ascii="Times New Roman" w:hAnsi="Times New Roman" w:cs="Times New Roman"/>
                <w:sz w:val="16"/>
                <w:szCs w:val="16"/>
              </w:rPr>
            </w:pPr>
          </w:p>
        </w:tc>
        <w:tc>
          <w:tcPr>
            <w:tcW w:w="190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is continually seeking ways to improve the nursing program and makes changes as needed in response to student, parent, or teacher input.</w:t>
            </w:r>
          </w:p>
        </w:tc>
      </w:tr>
      <w:tr w:rsidR="00E80944" w:rsidRPr="008D4022" w:rsidTr="0026716A">
        <w:trPr>
          <w:gridAfter w:val="1"/>
          <w:wAfter w:w="330" w:type="dxa"/>
        </w:trPr>
        <w:tc>
          <w:tcPr>
            <w:tcW w:w="1799" w:type="dxa"/>
          </w:tcPr>
          <w:p w:rsidR="00E80944" w:rsidRPr="00B96307" w:rsidRDefault="00E80944" w:rsidP="0026716A">
            <w:pPr>
              <w:pStyle w:val="F"/>
              <w:spacing w:line="240" w:lineRule="auto"/>
              <w:rPr>
                <w:rFonts w:ascii="Times New Roman" w:hAnsi="Times New Roman" w:cs="Times New Roman"/>
                <w:b/>
                <w:bCs/>
                <w:sz w:val="16"/>
                <w:szCs w:val="16"/>
              </w:rPr>
            </w:pPr>
            <w:r w:rsidRPr="00B96307">
              <w:rPr>
                <w:rFonts w:ascii="Times New Roman" w:hAnsi="Times New Roman" w:cs="Times New Roman"/>
                <w:b/>
                <w:bCs/>
                <w:sz w:val="16"/>
                <w:szCs w:val="16"/>
              </w:rPr>
              <w:t xml:space="preserve">6c.6: </w:t>
            </w:r>
            <w:r w:rsidRPr="00B96307">
              <w:rPr>
                <w:rFonts w:ascii="Times New Roman" w:hAnsi="Times New Roman" w:cs="Times New Roman"/>
                <w:b/>
                <w:bCs/>
                <w:sz w:val="16"/>
                <w:szCs w:val="16"/>
              </w:rPr>
              <w:br/>
              <w:t xml:space="preserve">Collaborating with teachers to develop specialized educational programs and services for students with diverse medical needs </w:t>
            </w:r>
          </w:p>
        </w:tc>
        <w:tc>
          <w:tcPr>
            <w:tcW w:w="1999"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declines to collaborate with classroom teachers to develop specialized educational programs.</w:t>
            </w:r>
          </w:p>
        </w:tc>
        <w:tc>
          <w:tcPr>
            <w:tcW w:w="174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collaborates with classroom teachers in developing instructional lessons and units when specifically asked to do so.</w:t>
            </w:r>
          </w:p>
        </w:tc>
        <w:tc>
          <w:tcPr>
            <w:tcW w:w="1794"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initiates collaboration with classroom teachers in developing instructional lessons and units.</w:t>
            </w:r>
          </w:p>
        </w:tc>
        <w:tc>
          <w:tcPr>
            <w:tcW w:w="1907" w:type="dxa"/>
          </w:tcPr>
          <w:p w:rsidR="00E80944" w:rsidRPr="00B96307" w:rsidRDefault="00E80944" w:rsidP="0026716A">
            <w:pPr>
              <w:pStyle w:val="F"/>
              <w:spacing w:line="240" w:lineRule="auto"/>
              <w:rPr>
                <w:rFonts w:ascii="Times New Roman" w:hAnsi="Times New Roman" w:cs="Times New Roman"/>
                <w:sz w:val="16"/>
                <w:szCs w:val="16"/>
              </w:rPr>
            </w:pPr>
            <w:r w:rsidRPr="00B96307">
              <w:rPr>
                <w:rFonts w:ascii="Times New Roman" w:hAnsi="Times New Roman" w:cs="Times New Roman"/>
                <w:sz w:val="16"/>
                <w:szCs w:val="16"/>
              </w:rPr>
              <w:t>Nurse initiates collaboration with classroom teachers in developing instructional lessons and units, locating additional resources from outside the school.</w:t>
            </w:r>
          </w:p>
        </w:tc>
      </w:tr>
    </w:tbl>
    <w:p w:rsidR="00E80944" w:rsidRDefault="00E80944" w:rsidP="00E80944"/>
    <w:p w:rsidR="00E80944" w:rsidRDefault="00E80944" w:rsidP="00E80944"/>
    <w:p w:rsidR="00E80944" w:rsidRDefault="00E80944" w:rsidP="00E80944">
      <w:pPr>
        <w:spacing w:after="200" w:line="276" w:lineRule="auto"/>
      </w:pPr>
      <w:r>
        <w:br w:type="page"/>
      </w:r>
    </w:p>
    <w:tbl>
      <w:tblPr>
        <w:tblStyle w:val="TableGrid"/>
        <w:tblW w:w="5000" w:type="pct"/>
        <w:tblLook w:val="04A0" w:firstRow="1" w:lastRow="0" w:firstColumn="1" w:lastColumn="0" w:noHBand="0" w:noVBand="1"/>
      </w:tblPr>
      <w:tblGrid>
        <w:gridCol w:w="1961"/>
        <w:gridCol w:w="2179"/>
        <w:gridCol w:w="1905"/>
        <w:gridCol w:w="1956"/>
        <w:gridCol w:w="2079"/>
        <w:gridCol w:w="360"/>
      </w:tblGrid>
      <w:tr w:rsidR="00E80944" w:rsidRPr="00DE55E1" w:rsidTr="0026716A">
        <w:tc>
          <w:tcPr>
            <w:tcW w:w="9576" w:type="dxa"/>
            <w:gridSpan w:val="6"/>
            <w:tcBorders>
              <w:top w:val="nil"/>
              <w:left w:val="nil"/>
              <w:bottom w:val="nil"/>
              <w:right w:val="nil"/>
            </w:tcBorders>
          </w:tcPr>
          <w:p w:rsidR="00E80944" w:rsidRPr="00C16BA3" w:rsidRDefault="00E80944" w:rsidP="0026716A">
            <w:pPr>
              <w:rPr>
                <w:b/>
              </w:rPr>
            </w:pPr>
            <w:r w:rsidRPr="00C16BA3">
              <w:rPr>
                <w:b/>
              </w:rPr>
              <w:lastRenderedPageBreak/>
              <w:t>Name:</w:t>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r>
            <w:r w:rsidRPr="00C16BA3">
              <w:rPr>
                <w:b/>
              </w:rPr>
              <w:tab/>
              <w:t>Date:</w:t>
            </w:r>
          </w:p>
          <w:p w:rsidR="00E80944" w:rsidRPr="00E94314" w:rsidRDefault="00E80944" w:rsidP="0026716A">
            <w:pPr>
              <w:rPr>
                <w:b/>
              </w:rPr>
            </w:pPr>
          </w:p>
          <w:p w:rsidR="00E80944" w:rsidRDefault="00C00536" w:rsidP="0026716A">
            <w:pPr>
              <w:pStyle w:val="C4FT1"/>
              <w:jc w:val="left"/>
              <w:rPr>
                <w:rStyle w:val="StyleC4FT1Arial8ptChar"/>
                <w:b/>
                <w:bCs/>
                <w:caps/>
                <w:szCs w:val="24"/>
              </w:rPr>
            </w:pPr>
            <w:r>
              <w:rPr>
                <w:rStyle w:val="StyleC4FT1Arial8ptChar"/>
                <w:rFonts w:ascii="Times New Roman" w:hAnsi="Times New Roman" w:cs="Times New Roman"/>
                <w:sz w:val="24"/>
                <w:szCs w:val="24"/>
              </w:rPr>
              <w:t>(Self-Assessment Form, page 4</w:t>
            </w:r>
            <w:r w:rsidR="00E80944">
              <w:rPr>
                <w:rStyle w:val="StyleC4FT1Arial8ptChar"/>
                <w:rFonts w:ascii="Times New Roman" w:hAnsi="Times New Roman" w:cs="Times New Roman"/>
                <w:sz w:val="24"/>
                <w:szCs w:val="24"/>
              </w:rPr>
              <w:t>)</w:t>
            </w:r>
          </w:p>
          <w:p w:rsidR="00E80944" w:rsidRPr="00DE55E1" w:rsidRDefault="00E80944" w:rsidP="0026716A">
            <w:pPr>
              <w:pStyle w:val="C4FT1"/>
              <w:jc w:val="left"/>
              <w:rPr>
                <w:rFonts w:ascii="Times New Roman" w:hAnsi="Times New Roman" w:cs="Times New Roman"/>
                <w:caps w:val="0"/>
                <w:sz w:val="24"/>
                <w:szCs w:val="24"/>
              </w:rPr>
            </w:pPr>
          </w:p>
        </w:tc>
      </w:tr>
      <w:tr w:rsidR="00E80944" w:rsidRPr="008D4022" w:rsidTr="0026716A">
        <w:trPr>
          <w:gridAfter w:val="1"/>
          <w:wAfter w:w="330" w:type="dxa"/>
        </w:trPr>
        <w:tc>
          <w:tcPr>
            <w:tcW w:w="9246" w:type="dxa"/>
            <w:gridSpan w:val="5"/>
          </w:tcPr>
          <w:p w:rsidR="00E80944" w:rsidRPr="008D4022" w:rsidRDefault="00E80944" w:rsidP="0026716A">
            <w:pPr>
              <w:pStyle w:val="C4FT1"/>
              <w:rPr>
                <w:rStyle w:val="StyleC4FT1Arial8ptChar"/>
                <w:b/>
                <w:bCs/>
                <w:caps/>
                <w:szCs w:val="24"/>
              </w:rPr>
            </w:pPr>
            <w:r w:rsidRPr="008D4022">
              <w:rPr>
                <w:rStyle w:val="StyleC4FT1Arial8ptChar"/>
                <w:rFonts w:ascii="Times New Roman" w:hAnsi="Times New Roman" w:cs="Times New Roman"/>
                <w:sz w:val="24"/>
                <w:szCs w:val="24"/>
              </w:rPr>
              <w:t xml:space="preserve">Nursing Department Components of Professional Practice Rubric </w:t>
            </w:r>
          </w:p>
        </w:tc>
      </w:tr>
      <w:tr w:rsidR="00E80944" w:rsidRPr="008D4022" w:rsidTr="0026716A">
        <w:trPr>
          <w:gridAfter w:val="1"/>
          <w:wAfter w:w="330" w:type="dxa"/>
        </w:trPr>
        <w:tc>
          <w:tcPr>
            <w:tcW w:w="9246" w:type="dxa"/>
            <w:gridSpan w:val="5"/>
          </w:tcPr>
          <w:p w:rsidR="00E80944" w:rsidRPr="008D4022" w:rsidRDefault="00E80944" w:rsidP="0026716A">
            <w:pPr>
              <w:pStyle w:val="F"/>
              <w:jc w:val="center"/>
              <w:rPr>
                <w:rFonts w:ascii="Times New Roman" w:hAnsi="Times New Roman" w:cs="Times New Roman"/>
                <w:b/>
              </w:rPr>
            </w:pPr>
            <w:r w:rsidRPr="008D4022">
              <w:rPr>
                <w:rFonts w:ascii="Times New Roman" w:hAnsi="Times New Roman" w:cs="Times New Roman"/>
                <w:b/>
              </w:rPr>
              <w:t>Domain 6</w:t>
            </w:r>
            <w:r>
              <w:rPr>
                <w:rFonts w:ascii="Times New Roman" w:hAnsi="Times New Roman" w:cs="Times New Roman"/>
                <w:b/>
              </w:rPr>
              <w:t>d</w:t>
            </w:r>
            <w:r w:rsidRPr="008D4022">
              <w:rPr>
                <w:rFonts w:ascii="Times New Roman" w:hAnsi="Times New Roman" w:cs="Times New Roman"/>
                <w:b/>
              </w:rPr>
              <w:t xml:space="preserve"> Rubric:  </w:t>
            </w:r>
            <w:r>
              <w:rPr>
                <w:rFonts w:ascii="Times New Roman" w:hAnsi="Times New Roman" w:cs="Times New Roman"/>
                <w:b/>
              </w:rPr>
              <w:t>Professional Responsibilities:  Self-Assessment Form</w:t>
            </w:r>
          </w:p>
        </w:tc>
      </w:tr>
      <w:tr w:rsidR="00E80944" w:rsidRPr="008D4022" w:rsidTr="0026716A">
        <w:trPr>
          <w:gridAfter w:val="1"/>
          <w:wAfter w:w="330" w:type="dxa"/>
        </w:trPr>
        <w:tc>
          <w:tcPr>
            <w:tcW w:w="1799" w:type="dxa"/>
            <w:vAlign w:val="bottom"/>
          </w:tcPr>
          <w:p w:rsidR="00E80944" w:rsidRPr="008D4022" w:rsidRDefault="00E80944" w:rsidP="0026716A">
            <w:pPr>
              <w:rPr>
                <w:b/>
                <w:sz w:val="16"/>
                <w:szCs w:val="16"/>
              </w:rPr>
            </w:pPr>
            <w:r w:rsidRPr="008D4022">
              <w:rPr>
                <w:b/>
                <w:sz w:val="16"/>
                <w:szCs w:val="16"/>
              </w:rPr>
              <w:t>Component</w:t>
            </w:r>
          </w:p>
        </w:tc>
        <w:tc>
          <w:tcPr>
            <w:tcW w:w="1999" w:type="dxa"/>
            <w:vAlign w:val="bottom"/>
          </w:tcPr>
          <w:p w:rsidR="00E80944" w:rsidRPr="008D4022" w:rsidRDefault="00E80944" w:rsidP="0026716A">
            <w:pPr>
              <w:pStyle w:val="F"/>
              <w:rPr>
                <w:rFonts w:ascii="Times New Roman" w:hAnsi="Times New Roman" w:cs="Times New Roman"/>
                <w:b/>
                <w:bCs/>
                <w:sz w:val="16"/>
                <w:szCs w:val="16"/>
              </w:rPr>
            </w:pPr>
            <w:r w:rsidRPr="008D4022">
              <w:rPr>
                <w:rFonts w:ascii="Times New Roman" w:hAnsi="Times New Roman" w:cs="Times New Roman"/>
                <w:b/>
                <w:bCs/>
                <w:sz w:val="16"/>
                <w:szCs w:val="16"/>
              </w:rPr>
              <w:t>U</w:t>
            </w:r>
            <w:r>
              <w:rPr>
                <w:rFonts w:ascii="Times New Roman" w:hAnsi="Times New Roman" w:cs="Times New Roman"/>
                <w:b/>
                <w:bCs/>
                <w:sz w:val="16"/>
                <w:szCs w:val="16"/>
              </w:rPr>
              <w:t>nsatisfactory</w:t>
            </w:r>
          </w:p>
        </w:tc>
        <w:tc>
          <w:tcPr>
            <w:tcW w:w="174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Basic</w:t>
            </w:r>
          </w:p>
        </w:tc>
        <w:tc>
          <w:tcPr>
            <w:tcW w:w="1794"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Proficient</w:t>
            </w:r>
          </w:p>
        </w:tc>
        <w:tc>
          <w:tcPr>
            <w:tcW w:w="1907" w:type="dxa"/>
            <w:vAlign w:val="bottom"/>
          </w:tcPr>
          <w:p w:rsidR="00E80944" w:rsidRPr="008D4022" w:rsidRDefault="00E80944" w:rsidP="0026716A">
            <w:pPr>
              <w:pStyle w:val="F"/>
              <w:jc w:val="center"/>
              <w:rPr>
                <w:rFonts w:ascii="Times New Roman" w:hAnsi="Times New Roman" w:cs="Times New Roman"/>
                <w:b/>
                <w:bCs/>
                <w:sz w:val="16"/>
                <w:szCs w:val="16"/>
              </w:rPr>
            </w:pPr>
            <w:r w:rsidRPr="008D4022">
              <w:rPr>
                <w:rFonts w:ascii="Times New Roman" w:hAnsi="Times New Roman" w:cs="Times New Roman"/>
                <w:b/>
                <w:bCs/>
                <w:sz w:val="16"/>
                <w:szCs w:val="16"/>
              </w:rPr>
              <w:t>D</w:t>
            </w:r>
            <w:r>
              <w:rPr>
                <w:rFonts w:ascii="Times New Roman" w:hAnsi="Times New Roman" w:cs="Times New Roman"/>
                <w:b/>
                <w:bCs/>
                <w:sz w:val="16"/>
                <w:szCs w:val="16"/>
              </w:rPr>
              <w:t>istinguished</w:t>
            </w:r>
            <w:r w:rsidRPr="008D4022">
              <w:rPr>
                <w:rFonts w:ascii="Times New Roman" w:hAnsi="Times New Roman" w:cs="Times New Roman"/>
                <w:b/>
                <w:bCs/>
                <w:sz w:val="16"/>
                <w:szCs w:val="16"/>
              </w:rPr>
              <w:t xml:space="preserve"> </w:t>
            </w:r>
          </w:p>
        </w:tc>
      </w:tr>
      <w:tr w:rsidR="00E80944" w:rsidRPr="008D4022" w:rsidTr="0026716A">
        <w:trPr>
          <w:gridAfter w:val="1"/>
          <w:wAfter w:w="330" w:type="dxa"/>
        </w:trPr>
        <w:tc>
          <w:tcPr>
            <w:tcW w:w="1799" w:type="dxa"/>
          </w:tcPr>
          <w:p w:rsidR="00E80944" w:rsidRPr="006C60AE" w:rsidRDefault="00E80944" w:rsidP="0026716A">
            <w:pPr>
              <w:pStyle w:val="F"/>
              <w:spacing w:line="240" w:lineRule="auto"/>
              <w:rPr>
                <w:rFonts w:ascii="Times New Roman" w:hAnsi="Times New Roman" w:cs="Times New Roman"/>
                <w:b/>
                <w:bCs/>
                <w:sz w:val="16"/>
                <w:szCs w:val="16"/>
              </w:rPr>
            </w:pPr>
            <w:r w:rsidRPr="006C60AE">
              <w:rPr>
                <w:rFonts w:ascii="Times New Roman" w:hAnsi="Times New Roman" w:cs="Times New Roman"/>
                <w:b/>
                <w:bCs/>
                <w:sz w:val="16"/>
                <w:szCs w:val="16"/>
              </w:rPr>
              <w:t>6d.1:</w:t>
            </w:r>
            <w:r w:rsidRPr="006C60AE">
              <w:rPr>
                <w:rFonts w:ascii="Times New Roman" w:hAnsi="Times New Roman" w:cs="Times New Roman"/>
                <w:b/>
                <w:bCs/>
                <w:sz w:val="16"/>
                <w:szCs w:val="16"/>
              </w:rPr>
              <w:br/>
              <w:t>Reflecting on practice</w:t>
            </w:r>
          </w:p>
          <w:p w:rsidR="00E80944" w:rsidRPr="006C60AE" w:rsidRDefault="00E80944" w:rsidP="0026716A">
            <w:pPr>
              <w:pStyle w:val="F"/>
              <w:spacing w:line="240" w:lineRule="auto"/>
              <w:rPr>
                <w:rFonts w:ascii="Times New Roman" w:hAnsi="Times New Roman" w:cs="Times New Roman"/>
                <w:b/>
                <w:bCs/>
                <w:sz w:val="16"/>
                <w:szCs w:val="16"/>
              </w:rPr>
            </w:pPr>
          </w:p>
        </w:tc>
        <w:tc>
          <w:tcPr>
            <w:tcW w:w="1999"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does not reflect on practice, or the reflections are inaccurate or self-serving.</w:t>
            </w:r>
          </w:p>
          <w:p w:rsidR="00E80944" w:rsidRPr="006C60AE" w:rsidRDefault="00E80944" w:rsidP="0026716A">
            <w:pPr>
              <w:pStyle w:val="F"/>
              <w:spacing w:line="240" w:lineRule="auto"/>
              <w:rPr>
                <w:rFonts w:ascii="Times New Roman" w:hAnsi="Times New Roman" w:cs="Times New Roman"/>
                <w:sz w:val="16"/>
                <w:szCs w:val="16"/>
              </w:rPr>
            </w:pPr>
          </w:p>
        </w:tc>
        <w:tc>
          <w:tcPr>
            <w:tcW w:w="174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reflection on practice is moderately accurate and objective without citing specific examples and with only global suggestions as to how it might be improved.</w:t>
            </w:r>
          </w:p>
          <w:p w:rsidR="00E80944" w:rsidRPr="006C60AE" w:rsidRDefault="00E80944" w:rsidP="0026716A">
            <w:pPr>
              <w:pStyle w:val="F"/>
              <w:spacing w:line="240" w:lineRule="auto"/>
              <w:rPr>
                <w:rFonts w:ascii="Times New Roman" w:hAnsi="Times New Roman" w:cs="Times New Roman"/>
                <w:sz w:val="16"/>
                <w:szCs w:val="16"/>
              </w:rPr>
            </w:pPr>
          </w:p>
        </w:tc>
        <w:tc>
          <w:tcPr>
            <w:tcW w:w="1794"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reflection provides an accurate and objective description of practice, citing specific positive and negative characteristics. Nurse makes some specific suggestions as to how the nursing program might be improved.</w:t>
            </w:r>
          </w:p>
        </w:tc>
        <w:tc>
          <w:tcPr>
            <w:tcW w:w="190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reflection is highly accurate and perceptive, citing specific examples. Nurse draws on an extensive repertoire to suggest alternative strategies.</w:t>
            </w:r>
          </w:p>
          <w:p w:rsidR="00E80944" w:rsidRPr="006C60AE"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330" w:type="dxa"/>
        </w:trPr>
        <w:tc>
          <w:tcPr>
            <w:tcW w:w="1799" w:type="dxa"/>
          </w:tcPr>
          <w:p w:rsidR="00E80944" w:rsidRPr="006C60AE" w:rsidRDefault="00E80944" w:rsidP="0026716A">
            <w:pPr>
              <w:pStyle w:val="F"/>
              <w:spacing w:line="240" w:lineRule="auto"/>
              <w:rPr>
                <w:rFonts w:ascii="Times New Roman" w:hAnsi="Times New Roman" w:cs="Times New Roman"/>
                <w:b/>
                <w:bCs/>
                <w:sz w:val="16"/>
                <w:szCs w:val="16"/>
              </w:rPr>
            </w:pPr>
            <w:r w:rsidRPr="006C60AE">
              <w:rPr>
                <w:rFonts w:ascii="Times New Roman" w:hAnsi="Times New Roman" w:cs="Times New Roman"/>
                <w:b/>
                <w:bCs/>
                <w:sz w:val="16"/>
                <w:szCs w:val="16"/>
              </w:rPr>
              <w:t>6d.2:</w:t>
            </w:r>
            <w:r w:rsidRPr="006C60AE">
              <w:rPr>
                <w:rFonts w:ascii="Times New Roman" w:hAnsi="Times New Roman" w:cs="Times New Roman"/>
                <w:b/>
                <w:bCs/>
                <w:sz w:val="16"/>
                <w:szCs w:val="16"/>
              </w:rPr>
              <w:br/>
              <w:t>Maintaining health records in accordance with policy and submitting reports in a timely fashion</w:t>
            </w:r>
          </w:p>
        </w:tc>
        <w:tc>
          <w:tcPr>
            <w:tcW w:w="1999"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reports, records, and documentation are missing, late, or inaccurate, resulting in confusion.</w:t>
            </w:r>
          </w:p>
          <w:p w:rsidR="00E80944" w:rsidRPr="006C60AE" w:rsidRDefault="00E80944" w:rsidP="0026716A">
            <w:pPr>
              <w:pStyle w:val="F"/>
              <w:spacing w:line="240" w:lineRule="auto"/>
              <w:rPr>
                <w:rFonts w:ascii="Times New Roman" w:hAnsi="Times New Roman" w:cs="Times New Roman"/>
                <w:sz w:val="16"/>
                <w:szCs w:val="16"/>
              </w:rPr>
            </w:pPr>
          </w:p>
        </w:tc>
        <w:tc>
          <w:tcPr>
            <w:tcW w:w="174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reports, records, and documentation are generally accurate, but are occasionally late.</w:t>
            </w:r>
          </w:p>
          <w:p w:rsidR="00E80944" w:rsidRPr="006C60AE" w:rsidRDefault="00E80944" w:rsidP="0026716A">
            <w:pPr>
              <w:pStyle w:val="F"/>
              <w:spacing w:line="240" w:lineRule="auto"/>
              <w:rPr>
                <w:rFonts w:ascii="Times New Roman" w:hAnsi="Times New Roman" w:cs="Times New Roman"/>
                <w:sz w:val="16"/>
                <w:szCs w:val="16"/>
              </w:rPr>
            </w:pPr>
          </w:p>
        </w:tc>
        <w:tc>
          <w:tcPr>
            <w:tcW w:w="1794"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 xml:space="preserve">Nurse’s reports, records, and documentation are accurate and are submitted in a timely manner. </w:t>
            </w:r>
          </w:p>
          <w:p w:rsidR="00E80944" w:rsidRPr="006C60AE" w:rsidRDefault="00E80944" w:rsidP="0026716A">
            <w:pPr>
              <w:pStyle w:val="F"/>
              <w:spacing w:line="240" w:lineRule="auto"/>
              <w:rPr>
                <w:rFonts w:ascii="Times New Roman" w:hAnsi="Times New Roman" w:cs="Times New Roman"/>
                <w:sz w:val="16"/>
                <w:szCs w:val="16"/>
              </w:rPr>
            </w:pPr>
          </w:p>
        </w:tc>
        <w:tc>
          <w:tcPr>
            <w:tcW w:w="190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approach to record keeping is highly systematic and efficient and serves as a model for colleagues across the school.</w:t>
            </w:r>
          </w:p>
        </w:tc>
      </w:tr>
      <w:tr w:rsidR="00E80944" w:rsidRPr="008D4022" w:rsidTr="0026716A">
        <w:trPr>
          <w:gridAfter w:val="1"/>
          <w:wAfter w:w="330" w:type="dxa"/>
        </w:trPr>
        <w:tc>
          <w:tcPr>
            <w:tcW w:w="1799" w:type="dxa"/>
          </w:tcPr>
          <w:p w:rsidR="00E80944" w:rsidRPr="006C60AE" w:rsidRDefault="00E80944" w:rsidP="0026716A">
            <w:pPr>
              <w:pStyle w:val="F"/>
              <w:spacing w:line="240" w:lineRule="auto"/>
              <w:rPr>
                <w:rFonts w:ascii="Times New Roman" w:hAnsi="Times New Roman" w:cs="Times New Roman"/>
                <w:b/>
                <w:bCs/>
                <w:sz w:val="16"/>
                <w:szCs w:val="16"/>
              </w:rPr>
            </w:pPr>
            <w:r w:rsidRPr="006C60AE">
              <w:rPr>
                <w:rFonts w:ascii="Times New Roman" w:hAnsi="Times New Roman" w:cs="Times New Roman"/>
                <w:b/>
                <w:bCs/>
                <w:sz w:val="16"/>
                <w:szCs w:val="16"/>
              </w:rPr>
              <w:t>6d.3:</w:t>
            </w:r>
            <w:r w:rsidRPr="006C60AE">
              <w:rPr>
                <w:rFonts w:ascii="Times New Roman" w:hAnsi="Times New Roman" w:cs="Times New Roman"/>
                <w:b/>
                <w:bCs/>
                <w:sz w:val="16"/>
                <w:szCs w:val="16"/>
              </w:rPr>
              <w:br/>
              <w:t>Communicating with families</w:t>
            </w:r>
          </w:p>
          <w:p w:rsidR="00E80944" w:rsidRPr="006C60AE" w:rsidRDefault="00E80944" w:rsidP="0026716A">
            <w:pPr>
              <w:pStyle w:val="F"/>
              <w:spacing w:line="240" w:lineRule="auto"/>
              <w:rPr>
                <w:rFonts w:ascii="Times New Roman" w:hAnsi="Times New Roman" w:cs="Times New Roman"/>
                <w:b/>
                <w:bCs/>
                <w:sz w:val="16"/>
                <w:szCs w:val="16"/>
              </w:rPr>
            </w:pPr>
          </w:p>
        </w:tc>
        <w:tc>
          <w:tcPr>
            <w:tcW w:w="1999"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 xml:space="preserve">Nurse provides no information to families, either about the nursing program as a whole or about individual </w:t>
            </w:r>
            <w:r w:rsidRPr="006C60AE">
              <w:rPr>
                <w:rFonts w:ascii="Times New Roman" w:hAnsi="Times New Roman" w:cs="Times New Roman"/>
                <w:sz w:val="16"/>
                <w:szCs w:val="16"/>
              </w:rPr>
              <w:softHyphen/>
              <w:t>students.</w:t>
            </w:r>
          </w:p>
        </w:tc>
        <w:tc>
          <w:tcPr>
            <w:tcW w:w="174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provides limited though accurate information to families about the nursing program as a whole and about individual students.</w:t>
            </w:r>
          </w:p>
        </w:tc>
        <w:tc>
          <w:tcPr>
            <w:tcW w:w="1794"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provides thorough and accurate information to families about the nursing program as a whole and about individual students.</w:t>
            </w:r>
          </w:p>
        </w:tc>
        <w:tc>
          <w:tcPr>
            <w:tcW w:w="190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is proactive in providing information to families about the nursing program and about individual students through a variety of means.</w:t>
            </w:r>
          </w:p>
        </w:tc>
      </w:tr>
      <w:tr w:rsidR="00E80944" w:rsidRPr="008D4022" w:rsidTr="0026716A">
        <w:trPr>
          <w:gridAfter w:val="1"/>
          <w:wAfter w:w="330" w:type="dxa"/>
        </w:trPr>
        <w:tc>
          <w:tcPr>
            <w:tcW w:w="1799" w:type="dxa"/>
          </w:tcPr>
          <w:p w:rsidR="00E80944" w:rsidRPr="006C60AE" w:rsidRDefault="00E80944" w:rsidP="0026716A">
            <w:pPr>
              <w:pStyle w:val="F"/>
              <w:spacing w:line="240" w:lineRule="auto"/>
              <w:rPr>
                <w:rFonts w:ascii="Times New Roman" w:hAnsi="Times New Roman" w:cs="Times New Roman"/>
                <w:b/>
                <w:bCs/>
                <w:sz w:val="16"/>
                <w:szCs w:val="16"/>
              </w:rPr>
            </w:pPr>
            <w:r w:rsidRPr="006C60AE">
              <w:rPr>
                <w:rFonts w:ascii="Times New Roman" w:hAnsi="Times New Roman" w:cs="Times New Roman"/>
                <w:b/>
                <w:bCs/>
                <w:sz w:val="16"/>
                <w:szCs w:val="16"/>
              </w:rPr>
              <w:t>6d.4:</w:t>
            </w:r>
            <w:r w:rsidRPr="006C60AE">
              <w:rPr>
                <w:rFonts w:ascii="Times New Roman" w:hAnsi="Times New Roman" w:cs="Times New Roman"/>
                <w:b/>
                <w:bCs/>
                <w:sz w:val="16"/>
                <w:szCs w:val="16"/>
              </w:rPr>
              <w:br/>
              <w:t xml:space="preserve">Participating in a </w:t>
            </w:r>
            <w:r w:rsidRPr="006C60AE">
              <w:rPr>
                <w:rFonts w:ascii="Times New Roman" w:hAnsi="Times New Roman" w:cs="Times New Roman"/>
                <w:b/>
                <w:bCs/>
                <w:sz w:val="16"/>
                <w:szCs w:val="16"/>
              </w:rPr>
              <w:br/>
              <w:t xml:space="preserve">professional community </w:t>
            </w:r>
          </w:p>
          <w:p w:rsidR="00E80944" w:rsidRPr="006C60AE" w:rsidRDefault="00E80944" w:rsidP="0026716A">
            <w:pPr>
              <w:pStyle w:val="F"/>
              <w:spacing w:line="240" w:lineRule="auto"/>
              <w:rPr>
                <w:rFonts w:ascii="Times New Roman" w:hAnsi="Times New Roman" w:cs="Times New Roman"/>
                <w:b/>
                <w:bCs/>
                <w:sz w:val="16"/>
                <w:szCs w:val="16"/>
              </w:rPr>
            </w:pPr>
          </w:p>
        </w:tc>
        <w:tc>
          <w:tcPr>
            <w:tcW w:w="1999"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relationships with colleagues are negative or self-serving, and nurse avoids being involved in school and district events and projects.</w:t>
            </w:r>
          </w:p>
          <w:p w:rsidR="00E80944" w:rsidRPr="006C60AE" w:rsidRDefault="00E80944" w:rsidP="0026716A">
            <w:pPr>
              <w:pStyle w:val="F"/>
              <w:spacing w:line="240" w:lineRule="auto"/>
              <w:rPr>
                <w:rFonts w:ascii="Times New Roman" w:hAnsi="Times New Roman" w:cs="Times New Roman"/>
                <w:sz w:val="16"/>
                <w:szCs w:val="16"/>
              </w:rPr>
            </w:pPr>
          </w:p>
        </w:tc>
        <w:tc>
          <w:tcPr>
            <w:tcW w:w="174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 xml:space="preserve">Nurse’s relationships with colleagues are cordial, and nurse participates in school and district events and projects when specifically requested </w:t>
            </w:r>
            <w:r w:rsidRPr="006C60AE">
              <w:rPr>
                <w:rFonts w:ascii="Times New Roman" w:hAnsi="Times New Roman" w:cs="Times New Roman"/>
                <w:sz w:val="16"/>
                <w:szCs w:val="16"/>
              </w:rPr>
              <w:br/>
              <w:t>to do so.</w:t>
            </w:r>
          </w:p>
        </w:tc>
        <w:tc>
          <w:tcPr>
            <w:tcW w:w="1794"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participates actively in school and district events and projects and maintains positive and productive relationships with colleagues.</w:t>
            </w:r>
          </w:p>
          <w:p w:rsidR="00E80944" w:rsidRPr="006C60AE" w:rsidRDefault="00E80944" w:rsidP="0026716A">
            <w:pPr>
              <w:pStyle w:val="F"/>
              <w:spacing w:line="240" w:lineRule="auto"/>
              <w:rPr>
                <w:rFonts w:ascii="Times New Roman" w:hAnsi="Times New Roman" w:cs="Times New Roman"/>
                <w:sz w:val="16"/>
                <w:szCs w:val="16"/>
              </w:rPr>
            </w:pPr>
          </w:p>
        </w:tc>
        <w:tc>
          <w:tcPr>
            <w:tcW w:w="190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makes a substantial contribution to school and district events and projects and assumes leadership role with colleagues.</w:t>
            </w:r>
          </w:p>
          <w:p w:rsidR="00E80944" w:rsidRPr="006C60AE" w:rsidRDefault="00E80944" w:rsidP="0026716A">
            <w:pPr>
              <w:pStyle w:val="F"/>
              <w:spacing w:line="240" w:lineRule="auto"/>
              <w:rPr>
                <w:rFonts w:ascii="Times New Roman" w:hAnsi="Times New Roman" w:cs="Times New Roman"/>
                <w:sz w:val="16"/>
                <w:szCs w:val="16"/>
              </w:rPr>
            </w:pPr>
          </w:p>
        </w:tc>
      </w:tr>
      <w:tr w:rsidR="00E80944" w:rsidRPr="008D4022" w:rsidTr="0026716A">
        <w:trPr>
          <w:gridAfter w:val="1"/>
          <w:wAfter w:w="330" w:type="dxa"/>
        </w:trPr>
        <w:tc>
          <w:tcPr>
            <w:tcW w:w="1799" w:type="dxa"/>
          </w:tcPr>
          <w:p w:rsidR="00E80944" w:rsidRPr="006C60AE" w:rsidRDefault="00E80944" w:rsidP="0026716A">
            <w:pPr>
              <w:pStyle w:val="F"/>
              <w:spacing w:line="240" w:lineRule="auto"/>
              <w:rPr>
                <w:rFonts w:ascii="Times New Roman" w:hAnsi="Times New Roman" w:cs="Times New Roman"/>
                <w:b/>
                <w:bCs/>
                <w:sz w:val="16"/>
                <w:szCs w:val="16"/>
              </w:rPr>
            </w:pPr>
            <w:r w:rsidRPr="006C60AE">
              <w:rPr>
                <w:rFonts w:ascii="Times New Roman" w:hAnsi="Times New Roman" w:cs="Times New Roman"/>
                <w:b/>
                <w:bCs/>
                <w:sz w:val="16"/>
                <w:szCs w:val="16"/>
              </w:rPr>
              <w:t>6d.5:</w:t>
            </w:r>
            <w:r w:rsidRPr="006C60AE">
              <w:rPr>
                <w:rFonts w:ascii="Times New Roman" w:hAnsi="Times New Roman" w:cs="Times New Roman"/>
                <w:b/>
                <w:bCs/>
                <w:sz w:val="16"/>
                <w:szCs w:val="16"/>
              </w:rPr>
              <w:br/>
              <w:t xml:space="preserve">Engaging in professional </w:t>
            </w:r>
            <w:r w:rsidRPr="006C60AE">
              <w:rPr>
                <w:rFonts w:ascii="Times New Roman" w:hAnsi="Times New Roman" w:cs="Times New Roman"/>
                <w:b/>
                <w:bCs/>
                <w:sz w:val="16"/>
                <w:szCs w:val="16"/>
              </w:rPr>
              <w:br/>
              <w:t>development</w:t>
            </w:r>
          </w:p>
          <w:p w:rsidR="00E80944" w:rsidRPr="006C60AE" w:rsidRDefault="00E80944" w:rsidP="0026716A">
            <w:pPr>
              <w:pStyle w:val="F"/>
              <w:spacing w:line="240" w:lineRule="auto"/>
              <w:rPr>
                <w:rFonts w:ascii="Times New Roman" w:hAnsi="Times New Roman" w:cs="Times New Roman"/>
                <w:b/>
                <w:bCs/>
                <w:sz w:val="16"/>
                <w:szCs w:val="16"/>
              </w:rPr>
            </w:pPr>
          </w:p>
        </w:tc>
        <w:tc>
          <w:tcPr>
            <w:tcW w:w="1999"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does not participate in professional development activities, even when such activities are clearly needed for the development of nursing skills.</w:t>
            </w:r>
          </w:p>
        </w:tc>
        <w:tc>
          <w:tcPr>
            <w:tcW w:w="174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Nurse’s participation in professional development activities is limited to those that are convenient or are required.</w:t>
            </w:r>
          </w:p>
          <w:p w:rsidR="00E80944" w:rsidRPr="006C60AE" w:rsidRDefault="00E80944" w:rsidP="0026716A">
            <w:pPr>
              <w:pStyle w:val="F"/>
              <w:spacing w:line="240" w:lineRule="auto"/>
              <w:rPr>
                <w:rFonts w:ascii="Times New Roman" w:hAnsi="Times New Roman" w:cs="Times New Roman"/>
                <w:sz w:val="16"/>
                <w:szCs w:val="16"/>
              </w:rPr>
            </w:pPr>
          </w:p>
        </w:tc>
        <w:tc>
          <w:tcPr>
            <w:tcW w:w="1794"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seeks out opportunities for professional development based on an individual assessment of need.</w:t>
            </w:r>
          </w:p>
          <w:p w:rsidR="00E80944" w:rsidRPr="006C60AE" w:rsidRDefault="00E80944" w:rsidP="0026716A">
            <w:pPr>
              <w:pStyle w:val="F"/>
              <w:spacing w:line="240" w:lineRule="auto"/>
              <w:rPr>
                <w:rFonts w:ascii="Times New Roman" w:hAnsi="Times New Roman" w:cs="Times New Roman"/>
                <w:sz w:val="16"/>
                <w:szCs w:val="16"/>
              </w:rPr>
            </w:pPr>
          </w:p>
        </w:tc>
        <w:tc>
          <w:tcPr>
            <w:tcW w:w="190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actively pursues professional development opportunities and makes a substantial contribution to the profession through such activities as offering workshops to colleagues.</w:t>
            </w:r>
          </w:p>
        </w:tc>
      </w:tr>
      <w:tr w:rsidR="00E80944" w:rsidRPr="008D4022" w:rsidTr="0026716A">
        <w:trPr>
          <w:gridAfter w:val="1"/>
          <w:wAfter w:w="330" w:type="dxa"/>
        </w:trPr>
        <w:tc>
          <w:tcPr>
            <w:tcW w:w="1799" w:type="dxa"/>
          </w:tcPr>
          <w:p w:rsidR="00E80944" w:rsidRPr="006C60AE" w:rsidRDefault="00E80944" w:rsidP="0026716A">
            <w:pPr>
              <w:pStyle w:val="F"/>
              <w:spacing w:line="240" w:lineRule="auto"/>
              <w:rPr>
                <w:rFonts w:ascii="Times New Roman" w:hAnsi="Times New Roman" w:cs="Times New Roman"/>
                <w:b/>
                <w:bCs/>
                <w:sz w:val="16"/>
                <w:szCs w:val="16"/>
              </w:rPr>
            </w:pPr>
            <w:r w:rsidRPr="006C60AE">
              <w:rPr>
                <w:rFonts w:ascii="Times New Roman" w:hAnsi="Times New Roman" w:cs="Times New Roman"/>
                <w:b/>
                <w:bCs/>
                <w:sz w:val="16"/>
                <w:szCs w:val="16"/>
              </w:rPr>
              <w:t>6d.6:</w:t>
            </w:r>
            <w:r w:rsidRPr="006C60AE">
              <w:rPr>
                <w:rFonts w:ascii="Times New Roman" w:hAnsi="Times New Roman" w:cs="Times New Roman"/>
                <w:b/>
                <w:bCs/>
                <w:sz w:val="16"/>
                <w:szCs w:val="16"/>
              </w:rPr>
              <w:br/>
              <w:t>Showing professionalism</w:t>
            </w:r>
          </w:p>
          <w:p w:rsidR="00E80944" w:rsidRPr="006C60AE" w:rsidRDefault="00E80944" w:rsidP="0026716A">
            <w:pPr>
              <w:pStyle w:val="F"/>
              <w:spacing w:line="240" w:lineRule="auto"/>
              <w:rPr>
                <w:rFonts w:ascii="Times New Roman" w:hAnsi="Times New Roman" w:cs="Times New Roman"/>
                <w:b/>
                <w:bCs/>
                <w:sz w:val="16"/>
                <w:szCs w:val="16"/>
              </w:rPr>
            </w:pPr>
          </w:p>
        </w:tc>
        <w:tc>
          <w:tcPr>
            <w:tcW w:w="1999"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displays dishonesty in interactions with colleagues, students, and the public; violates principles of confidentiality.</w:t>
            </w:r>
          </w:p>
          <w:p w:rsidR="00E80944" w:rsidRPr="006C60AE" w:rsidRDefault="00E80944" w:rsidP="0026716A">
            <w:pPr>
              <w:pStyle w:val="F"/>
              <w:spacing w:line="240" w:lineRule="auto"/>
              <w:rPr>
                <w:rFonts w:ascii="Times New Roman" w:hAnsi="Times New Roman" w:cs="Times New Roman"/>
                <w:sz w:val="16"/>
                <w:szCs w:val="16"/>
              </w:rPr>
            </w:pPr>
          </w:p>
        </w:tc>
        <w:tc>
          <w:tcPr>
            <w:tcW w:w="174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 xml:space="preserve">Nurse is honest in interactions with colleagues, students, and the public; </w:t>
            </w:r>
            <w:r w:rsidRPr="006C60AE">
              <w:rPr>
                <w:rFonts w:ascii="Times New Roman" w:hAnsi="Times New Roman" w:cs="Times New Roman"/>
                <w:sz w:val="16"/>
                <w:szCs w:val="16"/>
              </w:rPr>
              <w:br/>
              <w:t>does not violate confidentiality.</w:t>
            </w:r>
          </w:p>
          <w:p w:rsidR="00E80944" w:rsidRPr="006C60AE" w:rsidRDefault="00E80944" w:rsidP="0026716A">
            <w:pPr>
              <w:pStyle w:val="F"/>
              <w:spacing w:line="240" w:lineRule="auto"/>
              <w:rPr>
                <w:rFonts w:ascii="Times New Roman" w:hAnsi="Times New Roman" w:cs="Times New Roman"/>
                <w:sz w:val="16"/>
                <w:szCs w:val="16"/>
              </w:rPr>
            </w:pPr>
          </w:p>
        </w:tc>
        <w:tc>
          <w:tcPr>
            <w:tcW w:w="1794"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displays high standards of honesty, integrity, and confidentiality in interactions with colleagues, students, and the public; advocates for students when needed.</w:t>
            </w:r>
          </w:p>
        </w:tc>
        <w:tc>
          <w:tcPr>
            <w:tcW w:w="1907" w:type="dxa"/>
          </w:tcPr>
          <w:p w:rsidR="00E80944" w:rsidRPr="006C60AE" w:rsidRDefault="00E80944" w:rsidP="0026716A">
            <w:pPr>
              <w:pStyle w:val="F"/>
              <w:spacing w:line="240" w:lineRule="auto"/>
              <w:rPr>
                <w:rFonts w:ascii="Times New Roman" w:hAnsi="Times New Roman" w:cs="Times New Roman"/>
                <w:sz w:val="16"/>
                <w:szCs w:val="16"/>
              </w:rPr>
            </w:pPr>
            <w:r w:rsidRPr="006C60AE">
              <w:rPr>
                <w:rFonts w:ascii="Times New Roman" w:hAnsi="Times New Roman" w:cs="Times New Roman"/>
                <w:sz w:val="16"/>
                <w:szCs w:val="16"/>
              </w:rPr>
              <w:t>Nurse can be counted on to hold the highest standards of honesty, integrity, and confidentiality and to advocate for students, taking a leadership role with colleagues.</w:t>
            </w:r>
          </w:p>
        </w:tc>
      </w:tr>
    </w:tbl>
    <w:p w:rsidR="00E80944" w:rsidRDefault="00E80944" w:rsidP="00E80944"/>
    <w:sectPr w:rsidR="00E80944" w:rsidSect="00600F39">
      <w:headerReference w:type="default" r:id="rId8"/>
      <w:footerReference w:type="even" r:id="rId9"/>
      <w:footerReference w:type="default" r:id="rId10"/>
      <w:type w:val="continuous"/>
      <w:pgSz w:w="12240" w:h="15840" w:code="1"/>
      <w:pgMar w:top="720" w:right="1008" w:bottom="720" w:left="1008" w:header="720" w:footer="720" w:gutter="0"/>
      <w:pgNumType w:start="11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CC2B8C" w:rsidP="001A475C">
    <w:pPr>
      <w:pStyle w:val="Footer"/>
      <w:framePr w:wrap="around" w:vAnchor="text" w:hAnchor="margin" w:xAlign="center" w:y="1"/>
      <w:rPr>
        <w:rStyle w:val="PageNumber"/>
      </w:rPr>
    </w:pPr>
    <w:r>
      <w:rPr>
        <w:rStyle w:val="PageNumber"/>
      </w:rPr>
      <w:fldChar w:fldCharType="begin"/>
    </w:r>
    <w:r w:rsidR="00345546">
      <w:rPr>
        <w:rStyle w:val="PageNumber"/>
      </w:rPr>
      <w:instrText xml:space="preserve">PAGE  </w:instrText>
    </w:r>
    <w:r>
      <w:rPr>
        <w:rStyle w:val="PageNumber"/>
      </w:rPr>
      <w:fldChar w:fldCharType="end"/>
    </w:r>
  </w:p>
  <w:p w:rsidR="00345546" w:rsidRDefault="003455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Default="00600F39" w:rsidP="00D600C3">
    <w:pPr>
      <w:pStyle w:val="Footer"/>
      <w:jc w:val="center"/>
    </w:pPr>
    <w:sdt>
      <w:sdtPr>
        <w:id w:val="3637787"/>
        <w:docPartObj>
          <w:docPartGallery w:val="Page Numbers (Bottom of Page)"/>
          <w:docPartUnique/>
        </w:docPartObj>
      </w:sdtPr>
      <w:sdtEndPr/>
      <w:sdtContent>
        <w:r w:rsidR="00E35B80">
          <w:fldChar w:fldCharType="begin"/>
        </w:r>
        <w:r w:rsidR="00E35B80">
          <w:instrText xml:space="preserve"> PAGE   \* MERGEFORMAT </w:instrText>
        </w:r>
        <w:r w:rsidR="00E35B80">
          <w:fldChar w:fldCharType="separate"/>
        </w:r>
        <w:r>
          <w:rPr>
            <w:noProof/>
          </w:rPr>
          <w:t>116</w:t>
        </w:r>
        <w:r w:rsidR="00E35B8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6" w:rsidRPr="00E47347" w:rsidRDefault="00345546">
    <w:pPr>
      <w:pStyle w:val="Header"/>
      <w:rPr>
        <w:sz w:val="20"/>
        <w:szCs w:val="20"/>
      </w:rPr>
    </w:pPr>
    <w:r w:rsidRPr="00CB4E4A">
      <w:rPr>
        <w:rStyle w:val="PageNumber"/>
        <w:sz w:val="8"/>
        <w:szCs w:val="8"/>
      </w:rPr>
      <w:tab/>
    </w:r>
    <w:r w:rsidR="00CC2B8C" w:rsidRPr="00E47347">
      <w:rPr>
        <w:rStyle w:val="PageNumber"/>
        <w:sz w:val="20"/>
        <w:szCs w:val="20"/>
      </w:rPr>
      <w:fldChar w:fldCharType="begin"/>
    </w:r>
    <w:r w:rsidR="00CC2B8C" w:rsidRPr="00E47347">
      <w:rPr>
        <w:rStyle w:val="PageNumber"/>
        <w:sz w:val="20"/>
        <w:szCs w:val="20"/>
      </w:rPr>
      <w:fldChar w:fldCharType="begin"/>
    </w:r>
    <w:r w:rsidRPr="00E47347">
      <w:rPr>
        <w:rStyle w:val="PageNumber"/>
        <w:sz w:val="20"/>
        <w:szCs w:val="20"/>
      </w:rPr>
      <w:instrText xml:space="preserve"> PAGE </w:instrText>
    </w:r>
    <w:r w:rsidR="00CC2B8C" w:rsidRPr="00E47347">
      <w:rPr>
        <w:rStyle w:val="PageNumber"/>
        <w:sz w:val="20"/>
        <w:szCs w:val="20"/>
      </w:rPr>
      <w:fldChar w:fldCharType="separate"/>
    </w:r>
    <w:r w:rsidR="00600F39">
      <w:rPr>
        <w:rStyle w:val="PageNumber"/>
        <w:noProof/>
        <w:sz w:val="20"/>
        <w:szCs w:val="20"/>
      </w:rPr>
      <w:instrText>116</w:instrText>
    </w:r>
    <w:r w:rsidR="00CC2B8C" w:rsidRPr="00E47347">
      <w:rPr>
        <w:rStyle w:val="PageNumber"/>
        <w:sz w:val="20"/>
        <w:szCs w:val="20"/>
      </w:rPr>
      <w:fldChar w:fldCharType="end"/>
    </w:r>
    <w:r w:rsidRPr="00E47347">
      <w:rPr>
        <w:rStyle w:val="PageNumber"/>
        <w:sz w:val="20"/>
        <w:szCs w:val="20"/>
      </w:rPr>
      <w:instrText xml:space="preserve"> P</w:instrText>
    </w:r>
    <w:r w:rsidR="00CC2B8C" w:rsidRPr="00E47347">
      <w:rPr>
        <w:rStyle w:val="PageNumber"/>
        <w:sz w:val="20"/>
        <w:szCs w:val="20"/>
      </w:rPr>
      <w:fldChar w:fldCharType="begin"/>
    </w:r>
    <w:r w:rsidRPr="00E47347">
      <w:rPr>
        <w:rStyle w:val="PageNumber"/>
        <w:sz w:val="20"/>
        <w:szCs w:val="20"/>
      </w:rPr>
      <w:instrText xml:space="preserve"> PAGE </w:instrText>
    </w:r>
    <w:r w:rsidR="00CC2B8C" w:rsidRPr="00E47347">
      <w:rPr>
        <w:rStyle w:val="PageNumber"/>
        <w:sz w:val="20"/>
        <w:szCs w:val="20"/>
      </w:rPr>
      <w:fldChar w:fldCharType="separate"/>
    </w:r>
    <w:r w:rsidR="00600F39">
      <w:rPr>
        <w:rStyle w:val="PageNumber"/>
        <w:noProof/>
        <w:sz w:val="20"/>
        <w:szCs w:val="20"/>
      </w:rPr>
      <w:instrText>116</w:instrText>
    </w:r>
    <w:r w:rsidR="00CC2B8C" w:rsidRPr="00E47347">
      <w:rPr>
        <w:rStyle w:val="PageNumber"/>
        <w:sz w:val="20"/>
        <w:szCs w:val="20"/>
      </w:rPr>
      <w:fldChar w:fldCharType="end"/>
    </w:r>
    <w:r w:rsidRPr="00E47347">
      <w:rPr>
        <w:rStyle w:val="PageNumber"/>
        <w:sz w:val="20"/>
        <w:szCs w:val="20"/>
      </w:rPr>
      <w:instrText>AGE</w:instrText>
    </w:r>
    <w:r w:rsidR="00CC2B8C" w:rsidRPr="00E47347">
      <w:rPr>
        <w:rStyle w:val="PageNumber"/>
        <w:sz w:val="20"/>
        <w:szCs w:val="20"/>
      </w:rPr>
      <w:fldChar w:fldCharType="begin"/>
    </w:r>
    <w:r w:rsidRPr="00E47347">
      <w:rPr>
        <w:rStyle w:val="PageNumber"/>
        <w:sz w:val="20"/>
        <w:szCs w:val="20"/>
      </w:rPr>
      <w:instrText xml:space="preserve"> PAGE </w:instrText>
    </w:r>
    <w:r w:rsidR="00CC2B8C" w:rsidRPr="00E47347">
      <w:rPr>
        <w:rStyle w:val="PageNumber"/>
        <w:sz w:val="20"/>
        <w:szCs w:val="20"/>
      </w:rPr>
      <w:fldChar w:fldCharType="separate"/>
    </w:r>
    <w:r w:rsidR="00600F39">
      <w:rPr>
        <w:rStyle w:val="PageNumber"/>
        <w:noProof/>
        <w:sz w:val="20"/>
        <w:szCs w:val="20"/>
      </w:rPr>
      <w:instrText>116</w:instrText>
    </w:r>
    <w:r w:rsidR="00CC2B8C" w:rsidRPr="00E47347">
      <w:rPr>
        <w:rStyle w:val="PageNumber"/>
        <w:sz w:val="20"/>
        <w:szCs w:val="20"/>
      </w:rPr>
      <w:fldChar w:fldCharType="end"/>
    </w:r>
    <w:r w:rsidRPr="00E47347">
      <w:rPr>
        <w:rStyle w:val="PageNumber"/>
        <w:sz w:val="20"/>
        <w:szCs w:val="20"/>
      </w:rPr>
      <w:instrText xml:space="preserve"> </w:instrText>
    </w:r>
    <w:r w:rsidR="00CC2B8C" w:rsidRPr="00E47347">
      <w:rPr>
        <w:rStyle w:val="PageNumber"/>
        <w:sz w:val="20"/>
        <w:szCs w:val="20"/>
      </w:rPr>
      <w:fldChar w:fldCharType="separate"/>
    </w:r>
    <w:r w:rsidRPr="00E47347">
      <w:rPr>
        <w:rStyle w:val="PageNumber"/>
        <w:noProof/>
        <w:sz w:val="20"/>
        <w:szCs w:val="20"/>
      </w:rPr>
      <w:t>32</w:t>
    </w:r>
    <w:r w:rsidR="00CC2B8C" w:rsidRPr="00E47347">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2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2"/>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198E"/>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27FC8"/>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095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3F6E47"/>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08A"/>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0F39"/>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0C8"/>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2F2F"/>
    <w:rsid w:val="008C784B"/>
    <w:rsid w:val="008D0D7F"/>
    <w:rsid w:val="008D2EFA"/>
    <w:rsid w:val="008D4022"/>
    <w:rsid w:val="008D508A"/>
    <w:rsid w:val="008E14DC"/>
    <w:rsid w:val="008E1F35"/>
    <w:rsid w:val="008E4A7A"/>
    <w:rsid w:val="008E5279"/>
    <w:rsid w:val="008E6016"/>
    <w:rsid w:val="008F44E8"/>
    <w:rsid w:val="008F5239"/>
    <w:rsid w:val="008F69C5"/>
    <w:rsid w:val="008F7BAF"/>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69D3"/>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465C"/>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0536"/>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2B8C"/>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6D5F"/>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35B80"/>
    <w:rsid w:val="00E40942"/>
    <w:rsid w:val="00E44E51"/>
    <w:rsid w:val="00E4610C"/>
    <w:rsid w:val="00E470DC"/>
    <w:rsid w:val="00E47260"/>
    <w:rsid w:val="00E47347"/>
    <w:rsid w:val="00E513ED"/>
    <w:rsid w:val="00E53073"/>
    <w:rsid w:val="00E53767"/>
    <w:rsid w:val="00E56E1E"/>
    <w:rsid w:val="00E5769D"/>
    <w:rsid w:val="00E60344"/>
    <w:rsid w:val="00E62DB0"/>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5:docId w15:val="{A700A8B9-B410-4DC6-980C-20CF4834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eastAsia="Times New Roman" w:hAnsi="Arial" w:cs="Gill Sans Std"/>
      <w:b/>
      <w:bCs/>
      <w:caps/>
      <w:color w:val="000000"/>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C8DE-85CA-4DC4-9B1F-18B327C6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DEB3BE1F.dotm</Template>
  <TotalTime>5</TotalTime>
  <Pages>4</Pages>
  <Words>2029</Words>
  <Characters>11567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Ward, Cathy</cp:lastModifiedBy>
  <cp:revision>5</cp:revision>
  <cp:lastPrinted>2014-07-22T12:18:00Z</cp:lastPrinted>
  <dcterms:created xsi:type="dcterms:W3CDTF">2015-08-14T18:31:00Z</dcterms:created>
  <dcterms:modified xsi:type="dcterms:W3CDTF">2016-06-29T14:09:00Z</dcterms:modified>
</cp:coreProperties>
</file>